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319CD" w:rsidRDefault="00F20D4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РЕЦЕНЗІЯ</w:t>
      </w:r>
    </w:p>
    <w:p w:rsidR="00A319CD" w:rsidRDefault="00F20D4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студентську наукову роботу</w:t>
      </w:r>
    </w:p>
    <w:p w:rsidR="00F20D49" w:rsidRPr="00B10F7B" w:rsidRDefault="00F20D49" w:rsidP="00F20D4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10F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Свідомість українців</w:t>
      </w:r>
    </w:p>
    <w:p w:rsidR="00A319CD" w:rsidRDefault="00F20D4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Шифр роботи</w:t>
      </w:r>
    </w:p>
    <w:p w:rsidR="00A319CD" w:rsidRDefault="00A319C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5"/>
        <w:tblW w:w="957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2"/>
        <w:gridCol w:w="5724"/>
        <w:gridCol w:w="1692"/>
        <w:gridCol w:w="1352"/>
      </w:tblGrid>
      <w:tr w:rsidR="00A319CD">
        <w:tc>
          <w:tcPr>
            <w:tcW w:w="802" w:type="dxa"/>
          </w:tcPr>
          <w:p w:rsidR="00A319CD" w:rsidRDefault="00F20D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319CD" w:rsidRDefault="00F20D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5724" w:type="dxa"/>
          </w:tcPr>
          <w:p w:rsidR="00A319CD" w:rsidRDefault="00F20D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Змістовні показники</w:t>
            </w:r>
          </w:p>
        </w:tc>
        <w:tc>
          <w:tcPr>
            <w:tcW w:w="1692" w:type="dxa"/>
          </w:tcPr>
          <w:p w:rsidR="00A319CD" w:rsidRDefault="00F20D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Рейтингова шкала</w:t>
            </w:r>
          </w:p>
        </w:tc>
        <w:tc>
          <w:tcPr>
            <w:tcW w:w="1352" w:type="dxa"/>
          </w:tcPr>
          <w:p w:rsidR="00A319CD" w:rsidRDefault="00F20D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Бали</w:t>
            </w:r>
          </w:p>
        </w:tc>
      </w:tr>
      <w:tr w:rsidR="00A319CD">
        <w:tc>
          <w:tcPr>
            <w:tcW w:w="802" w:type="dxa"/>
          </w:tcPr>
          <w:p w:rsidR="00A319CD" w:rsidRDefault="00F20D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24" w:type="dxa"/>
          </w:tcPr>
          <w:p w:rsidR="00A319CD" w:rsidRDefault="00F20D49" w:rsidP="00F20D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Актуальність дослідження</w:t>
            </w:r>
          </w:p>
        </w:tc>
        <w:tc>
          <w:tcPr>
            <w:tcW w:w="1692" w:type="dxa"/>
          </w:tcPr>
          <w:p w:rsidR="00A319CD" w:rsidRDefault="00F20D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352" w:type="dxa"/>
          </w:tcPr>
          <w:p w:rsidR="00A319CD" w:rsidRDefault="00F20D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A319CD">
        <w:tc>
          <w:tcPr>
            <w:tcW w:w="802" w:type="dxa"/>
          </w:tcPr>
          <w:p w:rsidR="00A319CD" w:rsidRDefault="00F20D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24" w:type="dxa"/>
          </w:tcPr>
          <w:p w:rsidR="00A319CD" w:rsidRDefault="00F20D49" w:rsidP="00F20D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Відповідність змісту наукової роботи заявленій тематиці студії </w:t>
            </w:r>
          </w:p>
        </w:tc>
        <w:tc>
          <w:tcPr>
            <w:tcW w:w="1692" w:type="dxa"/>
          </w:tcPr>
          <w:p w:rsidR="00A319CD" w:rsidRDefault="00F20D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52" w:type="dxa"/>
          </w:tcPr>
          <w:p w:rsidR="00A319CD" w:rsidRDefault="00F20D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A319CD">
        <w:tc>
          <w:tcPr>
            <w:tcW w:w="802" w:type="dxa"/>
          </w:tcPr>
          <w:p w:rsidR="00A319CD" w:rsidRDefault="00F20D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24" w:type="dxa"/>
          </w:tcPr>
          <w:p w:rsidR="00A319CD" w:rsidRDefault="00F20D49" w:rsidP="00F20D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Ступінь новизна та оригінальність ідей,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закладених в основу наукової роботи</w:t>
            </w:r>
          </w:p>
        </w:tc>
        <w:tc>
          <w:tcPr>
            <w:tcW w:w="1692" w:type="dxa"/>
          </w:tcPr>
          <w:p w:rsidR="00A319CD" w:rsidRDefault="00F20D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352" w:type="dxa"/>
          </w:tcPr>
          <w:p w:rsidR="00A319CD" w:rsidRDefault="00F20D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A319CD">
        <w:tc>
          <w:tcPr>
            <w:tcW w:w="802" w:type="dxa"/>
          </w:tcPr>
          <w:p w:rsidR="00A319CD" w:rsidRDefault="00F20D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24" w:type="dxa"/>
          </w:tcPr>
          <w:p w:rsidR="00A319CD" w:rsidRDefault="00F20D49" w:rsidP="00F20D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Рівень виконання завдань, їх відповідність меті дослідження</w:t>
            </w:r>
          </w:p>
        </w:tc>
        <w:tc>
          <w:tcPr>
            <w:tcW w:w="1692" w:type="dxa"/>
          </w:tcPr>
          <w:p w:rsidR="00A319CD" w:rsidRDefault="00F20D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352" w:type="dxa"/>
          </w:tcPr>
          <w:p w:rsidR="00A319CD" w:rsidRDefault="00F20D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319CD">
        <w:tc>
          <w:tcPr>
            <w:tcW w:w="802" w:type="dxa"/>
          </w:tcPr>
          <w:p w:rsidR="00A319CD" w:rsidRDefault="00F20D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24" w:type="dxa"/>
          </w:tcPr>
          <w:p w:rsidR="00A319CD" w:rsidRDefault="00F20D49" w:rsidP="00F20D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Теоретико-практичне значення результатів дослідження</w:t>
            </w:r>
          </w:p>
        </w:tc>
        <w:tc>
          <w:tcPr>
            <w:tcW w:w="1692" w:type="dxa"/>
          </w:tcPr>
          <w:p w:rsidR="00A319CD" w:rsidRDefault="00F20D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352" w:type="dxa"/>
          </w:tcPr>
          <w:p w:rsidR="00A319CD" w:rsidRDefault="00A319C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19CD">
        <w:tc>
          <w:tcPr>
            <w:tcW w:w="802" w:type="dxa"/>
          </w:tcPr>
          <w:p w:rsidR="00A319CD" w:rsidRDefault="00F20D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24" w:type="dxa"/>
          </w:tcPr>
          <w:p w:rsidR="00A319CD" w:rsidRDefault="00F20D49" w:rsidP="00F20D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Логіка та ясність викладу матеріалу</w:t>
            </w:r>
          </w:p>
        </w:tc>
        <w:tc>
          <w:tcPr>
            <w:tcW w:w="1692" w:type="dxa"/>
          </w:tcPr>
          <w:p w:rsidR="00A319CD" w:rsidRDefault="00F20D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52" w:type="dxa"/>
          </w:tcPr>
          <w:p w:rsidR="00A319CD" w:rsidRDefault="00F20D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319CD">
        <w:tc>
          <w:tcPr>
            <w:tcW w:w="802" w:type="dxa"/>
          </w:tcPr>
          <w:p w:rsidR="00A319CD" w:rsidRDefault="00F20D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24" w:type="dxa"/>
          </w:tcPr>
          <w:p w:rsidR="00A319CD" w:rsidRDefault="00F20D49" w:rsidP="00F20D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692" w:type="dxa"/>
          </w:tcPr>
          <w:p w:rsidR="00A319CD" w:rsidRDefault="00F20D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52" w:type="dxa"/>
          </w:tcPr>
          <w:p w:rsidR="00A319CD" w:rsidRDefault="00F20D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319CD">
        <w:tc>
          <w:tcPr>
            <w:tcW w:w="802" w:type="dxa"/>
          </w:tcPr>
          <w:p w:rsidR="00A319CD" w:rsidRDefault="00F20D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24" w:type="dxa"/>
          </w:tcPr>
          <w:p w:rsidR="00A319CD" w:rsidRDefault="00F20D49" w:rsidP="00F20D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692" w:type="dxa"/>
          </w:tcPr>
          <w:p w:rsidR="00A319CD" w:rsidRDefault="00F20D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52" w:type="dxa"/>
          </w:tcPr>
          <w:p w:rsidR="00A319CD" w:rsidRDefault="00F20D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A319CD">
        <w:tc>
          <w:tcPr>
            <w:tcW w:w="802" w:type="dxa"/>
          </w:tcPr>
          <w:p w:rsidR="00A319CD" w:rsidRDefault="00A319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4" w:type="dxa"/>
          </w:tcPr>
          <w:p w:rsidR="00A319CD" w:rsidRDefault="00F20D49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Загальна сума балів</w:t>
            </w:r>
          </w:p>
        </w:tc>
        <w:tc>
          <w:tcPr>
            <w:tcW w:w="1692" w:type="dxa"/>
          </w:tcPr>
          <w:p w:rsidR="00A319CD" w:rsidRDefault="00F20D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352" w:type="dxa"/>
          </w:tcPr>
          <w:p w:rsidR="00A319CD" w:rsidRDefault="00F20D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37</w:t>
            </w:r>
          </w:p>
        </w:tc>
      </w:tr>
      <w:tr w:rsidR="00A319CD">
        <w:tc>
          <w:tcPr>
            <w:tcW w:w="802" w:type="dxa"/>
          </w:tcPr>
          <w:p w:rsidR="00A319CD" w:rsidRDefault="00F20D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24" w:type="dxa"/>
          </w:tcPr>
          <w:p w:rsidR="00A319CD" w:rsidRDefault="00F20D49" w:rsidP="00F20D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692" w:type="dxa"/>
          </w:tcPr>
          <w:p w:rsidR="00A319CD" w:rsidRDefault="00A319C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A319CD" w:rsidRDefault="00A319C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19CD">
        <w:tc>
          <w:tcPr>
            <w:tcW w:w="802" w:type="dxa"/>
          </w:tcPr>
          <w:p w:rsidR="00A319CD" w:rsidRDefault="00F20D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5724" w:type="dxa"/>
          </w:tcPr>
          <w:p w:rsidR="00A319CD" w:rsidRDefault="00A319CD" w:rsidP="00F20D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</w:tcPr>
          <w:p w:rsidR="00A319CD" w:rsidRDefault="00A319C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A319CD" w:rsidRDefault="00A319C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19CD">
        <w:tc>
          <w:tcPr>
            <w:tcW w:w="802" w:type="dxa"/>
          </w:tcPr>
          <w:p w:rsidR="00A319CD" w:rsidRDefault="00F20D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5724" w:type="dxa"/>
          </w:tcPr>
          <w:p w:rsidR="00A319CD" w:rsidRDefault="00A319CD" w:rsidP="00F20D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</w:tcPr>
          <w:p w:rsidR="00A319CD" w:rsidRDefault="00A319C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A319CD" w:rsidRDefault="00A319C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19CD">
        <w:tc>
          <w:tcPr>
            <w:tcW w:w="802" w:type="dxa"/>
          </w:tcPr>
          <w:p w:rsidR="00A319CD" w:rsidRDefault="00F20D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5724" w:type="dxa"/>
          </w:tcPr>
          <w:p w:rsidR="00A319CD" w:rsidRDefault="00A319CD" w:rsidP="00F20D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</w:tcPr>
          <w:p w:rsidR="00A319CD" w:rsidRDefault="00A319C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A319CD" w:rsidRDefault="00A319C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19CD">
        <w:tc>
          <w:tcPr>
            <w:tcW w:w="802" w:type="dxa"/>
          </w:tcPr>
          <w:p w:rsidR="00A319CD" w:rsidRDefault="00F20D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9.4</w:t>
            </w:r>
          </w:p>
        </w:tc>
        <w:tc>
          <w:tcPr>
            <w:tcW w:w="5724" w:type="dxa"/>
          </w:tcPr>
          <w:p w:rsidR="00A319CD" w:rsidRPr="00F20D49" w:rsidRDefault="00F20D49" w:rsidP="00F20D4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20D49">
              <w:rPr>
                <w:rFonts w:ascii="Times New Roman" w:eastAsia="Times New Roman" w:hAnsi="Times New Roman" w:cs="Times New Roman"/>
              </w:rPr>
              <w:t xml:space="preserve">Процес трансформації української ідентичності фактично не розкритий. Подано лише загальні тези. </w:t>
            </w:r>
          </w:p>
          <w:p w:rsidR="00A319CD" w:rsidRPr="00F20D49" w:rsidRDefault="00F20D49" w:rsidP="00F20D4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20D49">
              <w:rPr>
                <w:rFonts w:ascii="Times New Roman" w:eastAsia="Times New Roman" w:hAnsi="Times New Roman" w:cs="Times New Roman"/>
              </w:rPr>
              <w:t>Проблеми стабільності психологічного здоров’я молоді в умовах війни також не досліджені, оскільки в розділі мова йде про</w:t>
            </w:r>
            <w:r w:rsidRPr="00F20D4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20D49">
              <w:rPr>
                <w:rFonts w:ascii="Times New Roman" w:eastAsia="Times New Roman" w:hAnsi="Times New Roman" w:cs="Times New Roman"/>
              </w:rPr>
              <w:t>вплив наслідків війни на психічне здоров’я людини загалом без акценту на молодь.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20D49">
              <w:rPr>
                <w:rFonts w:ascii="Times New Roman" w:eastAsia="Times New Roman" w:hAnsi="Times New Roman" w:cs="Times New Roman"/>
              </w:rPr>
              <w:t>Щоправда, позитивним моментом є розгляд видів діяльності фахівців, методів та прийомів реалізації заходів педагогічної та психолого-педагогічної реабілітації дітей та молоді.</w:t>
            </w:r>
          </w:p>
          <w:p w:rsidR="00A319CD" w:rsidRDefault="00F20D49" w:rsidP="00F20D4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20D49">
              <w:rPr>
                <w:rFonts w:ascii="Times New Roman" w:eastAsia="Times New Roman" w:hAnsi="Times New Roman" w:cs="Times New Roman"/>
              </w:rPr>
              <w:t>Дослідження трансформації суспільної свідомості українців під впливом процесів лагідної українізації потребує аналізу конкретних фактів та цифр.</w:t>
            </w:r>
          </w:p>
        </w:tc>
        <w:tc>
          <w:tcPr>
            <w:tcW w:w="1692" w:type="dxa"/>
          </w:tcPr>
          <w:p w:rsidR="00A319CD" w:rsidRDefault="00A319C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A319CD" w:rsidRDefault="00A319C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19CD">
        <w:tc>
          <w:tcPr>
            <w:tcW w:w="802" w:type="dxa"/>
          </w:tcPr>
          <w:p w:rsidR="00A319CD" w:rsidRDefault="00F20D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9.5</w:t>
            </w:r>
          </w:p>
        </w:tc>
        <w:tc>
          <w:tcPr>
            <w:tcW w:w="5724" w:type="dxa"/>
          </w:tcPr>
          <w:p w:rsidR="00A319CD" w:rsidRDefault="00A319CD" w:rsidP="00F20D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</w:tcPr>
          <w:p w:rsidR="00A319CD" w:rsidRDefault="00A319C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A319CD" w:rsidRDefault="00A319C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19CD">
        <w:tc>
          <w:tcPr>
            <w:tcW w:w="802" w:type="dxa"/>
          </w:tcPr>
          <w:p w:rsidR="00A319CD" w:rsidRDefault="00F20D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9.6</w:t>
            </w:r>
          </w:p>
        </w:tc>
        <w:tc>
          <w:tcPr>
            <w:tcW w:w="5724" w:type="dxa"/>
          </w:tcPr>
          <w:p w:rsidR="00A319CD" w:rsidRDefault="00A319CD" w:rsidP="00F20D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</w:tcPr>
          <w:p w:rsidR="00A319CD" w:rsidRDefault="00A319C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A319CD" w:rsidRDefault="00A319C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19CD">
        <w:tc>
          <w:tcPr>
            <w:tcW w:w="802" w:type="dxa"/>
          </w:tcPr>
          <w:p w:rsidR="00A319CD" w:rsidRDefault="00F20D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9.7</w:t>
            </w:r>
          </w:p>
        </w:tc>
        <w:tc>
          <w:tcPr>
            <w:tcW w:w="5724" w:type="dxa"/>
          </w:tcPr>
          <w:p w:rsidR="00A319CD" w:rsidRDefault="00A319CD" w:rsidP="00F20D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</w:tcPr>
          <w:p w:rsidR="00A319CD" w:rsidRDefault="00A319C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A319CD" w:rsidRDefault="00A319C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19CD">
        <w:tc>
          <w:tcPr>
            <w:tcW w:w="802" w:type="dxa"/>
          </w:tcPr>
          <w:p w:rsidR="00A319CD" w:rsidRDefault="00F20D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9.8</w:t>
            </w:r>
          </w:p>
        </w:tc>
        <w:tc>
          <w:tcPr>
            <w:tcW w:w="5724" w:type="dxa"/>
          </w:tcPr>
          <w:p w:rsidR="00A319CD" w:rsidRDefault="00A319CD" w:rsidP="00F20D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</w:tcPr>
          <w:p w:rsidR="00A319CD" w:rsidRDefault="00A319C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A319CD" w:rsidRDefault="00A319C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319CD" w:rsidRDefault="00A319CD">
      <w:pPr>
        <w:spacing w:after="2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19CD" w:rsidRDefault="00F20D49">
      <w:pPr>
        <w:spacing w:after="200"/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>Коментар:</w:t>
      </w:r>
    </w:p>
    <w:sectPr w:rsidR="00A319CD">
      <w:pgSz w:w="11906" w:h="16838"/>
      <w:pgMar w:top="1133" w:right="850" w:bottom="1133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CD"/>
    <w:rsid w:val="00A319CD"/>
    <w:rsid w:val="00C06ED9"/>
    <w:rsid w:val="00F2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2023-06-19T14:50:00Z</dcterms:created>
  <dcterms:modified xsi:type="dcterms:W3CDTF">2023-06-19T14:50:00Z</dcterms:modified>
</cp:coreProperties>
</file>