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4925DC" w:rsidRPr="0042500B" w:rsidRDefault="004925DC" w:rsidP="001D2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500B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42500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our</w:t>
      </w:r>
      <w:r w:rsidRPr="004250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2500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victory</w:t>
      </w:r>
      <w:r w:rsidRPr="0042500B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5723"/>
        <w:gridCol w:w="1692"/>
        <w:gridCol w:w="1352"/>
      </w:tblGrid>
      <w:tr w:rsidR="001972E1" w:rsidTr="00C6239B">
        <w:tc>
          <w:tcPr>
            <w:tcW w:w="8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C6239B">
        <w:tc>
          <w:tcPr>
            <w:tcW w:w="817" w:type="dxa"/>
          </w:tcPr>
          <w:p w:rsidR="001972E1" w:rsidRPr="00FE6F51" w:rsidRDefault="001972E1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1972E1" w:rsidRPr="00FE6F51" w:rsidRDefault="001972E1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F9726A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1972E1" w:rsidTr="00C6239B">
        <w:tc>
          <w:tcPr>
            <w:tcW w:w="817" w:type="dxa"/>
          </w:tcPr>
          <w:p w:rsidR="001972E1" w:rsidRPr="00FE6F51" w:rsidRDefault="001972E1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1972E1" w:rsidRPr="00FE6F51" w:rsidRDefault="001972E1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F9726A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6239B">
        <w:tc>
          <w:tcPr>
            <w:tcW w:w="817" w:type="dxa"/>
          </w:tcPr>
          <w:p w:rsidR="001972E1" w:rsidRPr="00FE6F51" w:rsidRDefault="001972E1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1972E1" w:rsidRPr="00FE6F51" w:rsidRDefault="001972E1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F26005" w:rsidRPr="00F26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F9726A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6239B">
        <w:tc>
          <w:tcPr>
            <w:tcW w:w="817" w:type="dxa"/>
          </w:tcPr>
          <w:p w:rsidR="001972E1" w:rsidRPr="00FE6F51" w:rsidRDefault="001972E1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1972E1" w:rsidRPr="00FE6F51" w:rsidRDefault="001972E1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801FD9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1972E1" w:rsidTr="00C6239B">
        <w:tc>
          <w:tcPr>
            <w:tcW w:w="817" w:type="dxa"/>
          </w:tcPr>
          <w:p w:rsidR="001972E1" w:rsidRPr="00FE6F51" w:rsidRDefault="001972E1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1972E1" w:rsidRPr="00FE6F51" w:rsidRDefault="001972E1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735B4D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6239B">
        <w:tc>
          <w:tcPr>
            <w:tcW w:w="817" w:type="dxa"/>
          </w:tcPr>
          <w:p w:rsidR="001972E1" w:rsidRPr="00FE6F51" w:rsidRDefault="001972E1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1972E1" w:rsidRPr="00FE6F51" w:rsidRDefault="001972E1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735B4D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C6239B">
        <w:tc>
          <w:tcPr>
            <w:tcW w:w="8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1972E1" w:rsidRDefault="001972E1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801F46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C6239B">
        <w:tc>
          <w:tcPr>
            <w:tcW w:w="8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1972E1" w:rsidRDefault="001972E1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801F46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1972E1" w:rsidTr="00C6239B">
        <w:tc>
          <w:tcPr>
            <w:tcW w:w="8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1972E1" w:rsidRPr="00577708" w:rsidRDefault="001972E1" w:rsidP="00C623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1972E1" w:rsidRDefault="005458A3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</w:tr>
      <w:tr w:rsidR="001972E1" w:rsidTr="00C6239B">
        <w:tc>
          <w:tcPr>
            <w:tcW w:w="8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1972E1" w:rsidRDefault="001972E1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6239B">
        <w:tc>
          <w:tcPr>
            <w:tcW w:w="8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1972E1" w:rsidRPr="001B315C" w:rsidRDefault="001972E1" w:rsidP="00F003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6239B">
        <w:tc>
          <w:tcPr>
            <w:tcW w:w="8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1972E1" w:rsidRPr="001B315C" w:rsidRDefault="001972E1" w:rsidP="00F003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6239B">
        <w:tc>
          <w:tcPr>
            <w:tcW w:w="8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1972E1" w:rsidRPr="001B315C" w:rsidRDefault="00F9726A" w:rsidP="00F003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цілому, робота носить описовий характ</w:t>
            </w:r>
            <w:r w:rsidR="00053511">
              <w:rPr>
                <w:rFonts w:ascii="Times New Roman" w:hAnsi="Times New Roman" w:cs="Times New Roman"/>
                <w:lang w:val="uk-UA"/>
              </w:rPr>
              <w:t xml:space="preserve">ер, з подачею на загал загальнодоступної, відомої </w:t>
            </w:r>
            <w:r>
              <w:rPr>
                <w:rFonts w:ascii="Times New Roman" w:hAnsi="Times New Roman" w:cs="Times New Roman"/>
                <w:lang w:val="uk-UA"/>
              </w:rPr>
              <w:t>інформації</w:t>
            </w:r>
            <w:r w:rsidR="00053511">
              <w:rPr>
                <w:rFonts w:ascii="Times New Roman" w:hAnsi="Times New Roman" w:cs="Times New Roman"/>
                <w:lang w:val="uk-UA"/>
              </w:rPr>
              <w:t xml:space="preserve"> й не містить яскравої, помітної оригінальності, а відтак бракує й </w:t>
            </w:r>
            <w:r w:rsidR="00053511" w:rsidRPr="00053511">
              <w:rPr>
                <w:rFonts w:ascii="Times New Roman" w:hAnsi="Times New Roman" w:cs="Times New Roman"/>
                <w:lang w:val="uk-UA"/>
              </w:rPr>
              <w:t xml:space="preserve">новизни. </w:t>
            </w:r>
            <w:r w:rsidR="00053511" w:rsidRPr="00E40580">
              <w:rPr>
                <w:rFonts w:ascii="Times New Roman" w:hAnsi="Times New Roman" w:cs="Times New Roman"/>
                <w:lang w:val="uk-UA"/>
              </w:rPr>
              <w:t xml:space="preserve">Приміром, у заключній частині Розділу 2, автор приходить до очевидного висновку – </w:t>
            </w:r>
            <w:r w:rsidR="00053511" w:rsidRPr="00E40580">
              <w:rPr>
                <w:rFonts w:ascii="Times New Roman" w:hAnsi="Times New Roman" w:cs="Times New Roman"/>
              </w:rPr>
              <w:t>“…</w:t>
            </w:r>
            <w:proofErr w:type="spellStart"/>
            <w:r w:rsidR="00053511" w:rsidRPr="00E40580">
              <w:rPr>
                <w:rFonts w:ascii="Times New Roman" w:hAnsi="Times New Roman" w:cs="Times New Roman"/>
              </w:rPr>
              <w:t>російсько-українська</w:t>
            </w:r>
            <w:proofErr w:type="spellEnd"/>
            <w:r w:rsidR="00053511" w:rsidRPr="00E405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3511" w:rsidRPr="00E40580">
              <w:rPr>
                <w:rFonts w:ascii="Times New Roman" w:hAnsi="Times New Roman" w:cs="Times New Roman"/>
              </w:rPr>
              <w:t>війна</w:t>
            </w:r>
            <w:proofErr w:type="spellEnd"/>
            <w:r w:rsidR="00053511" w:rsidRPr="00E4058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="00053511" w:rsidRPr="00E40580">
              <w:rPr>
                <w:rFonts w:ascii="Times New Roman" w:hAnsi="Times New Roman" w:cs="Times New Roman"/>
              </w:rPr>
              <w:t>своєю</w:t>
            </w:r>
            <w:proofErr w:type="spellEnd"/>
            <w:r w:rsidR="00053511" w:rsidRPr="00E405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3511" w:rsidRPr="00E40580">
              <w:rPr>
                <w:rFonts w:ascii="Times New Roman" w:hAnsi="Times New Roman" w:cs="Times New Roman"/>
              </w:rPr>
              <w:t>сутністю</w:t>
            </w:r>
            <w:proofErr w:type="spellEnd"/>
            <w:r w:rsidR="00053511" w:rsidRPr="00E405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3511" w:rsidRPr="00E40580">
              <w:rPr>
                <w:rFonts w:ascii="Times New Roman" w:hAnsi="Times New Roman" w:cs="Times New Roman"/>
              </w:rPr>
              <w:t>розпочалася</w:t>
            </w:r>
            <w:proofErr w:type="spellEnd"/>
            <w:r w:rsidR="00053511" w:rsidRPr="00E405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3511" w:rsidRPr="00E40580">
              <w:rPr>
                <w:rFonts w:ascii="Times New Roman" w:hAnsi="Times New Roman" w:cs="Times New Roman"/>
              </w:rPr>
              <w:t>ще</w:t>
            </w:r>
            <w:proofErr w:type="spellEnd"/>
            <w:r w:rsidR="00053511" w:rsidRPr="00E40580">
              <w:rPr>
                <w:rFonts w:ascii="Times New Roman" w:hAnsi="Times New Roman" w:cs="Times New Roman"/>
              </w:rPr>
              <w:t xml:space="preserve"> далеко до 2014 року”</w:t>
            </w:r>
            <w:r w:rsidR="00053511" w:rsidRPr="00E40580">
              <w:rPr>
                <w:rFonts w:ascii="Times New Roman" w:hAnsi="Times New Roman" w:cs="Times New Roman"/>
                <w:lang w:val="uk-UA"/>
              </w:rPr>
              <w:t>(с. 21). Й водночас, залишає не розкритим, справді цікаве</w:t>
            </w:r>
            <w:r w:rsidR="00735B4D" w:rsidRPr="00E4058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735B4D" w:rsidRPr="00E40580">
              <w:rPr>
                <w:rFonts w:ascii="Times New Roman" w:hAnsi="Times New Roman" w:cs="Times New Roman"/>
                <w:lang w:val="uk-UA"/>
              </w:rPr>
              <w:t>заявлення</w:t>
            </w:r>
            <w:proofErr w:type="spellEnd"/>
            <w:r w:rsidR="007E0965" w:rsidRPr="00E40580">
              <w:rPr>
                <w:rFonts w:ascii="Times New Roman" w:hAnsi="Times New Roman" w:cs="Times New Roman"/>
                <w:lang w:val="uk-UA"/>
              </w:rPr>
              <w:t xml:space="preserve"> в останньому реченні</w:t>
            </w:r>
            <w:r w:rsidR="00053511" w:rsidRPr="00E40580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053511" w:rsidRPr="00E40580">
              <w:rPr>
                <w:rFonts w:ascii="Times New Roman" w:hAnsi="Times New Roman" w:cs="Times New Roman"/>
              </w:rPr>
              <w:t>“</w:t>
            </w:r>
            <w:r w:rsidR="00053511" w:rsidRPr="00E40580">
              <w:rPr>
                <w:rFonts w:ascii="Times New Roman" w:hAnsi="Times New Roman" w:cs="Times New Roman"/>
                <w:lang w:val="uk-UA"/>
              </w:rPr>
              <w:t xml:space="preserve">…агресія… </w:t>
            </w:r>
            <w:proofErr w:type="spellStart"/>
            <w:r w:rsidR="00053511" w:rsidRPr="00E40580">
              <w:rPr>
                <w:rFonts w:ascii="Times New Roman" w:hAnsi="Times New Roman" w:cs="Times New Roman"/>
              </w:rPr>
              <w:t>має</w:t>
            </w:r>
            <w:proofErr w:type="spellEnd"/>
            <w:r w:rsidR="00053511" w:rsidRPr="00E4058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053511" w:rsidRPr="00E40580">
              <w:rPr>
                <w:rFonts w:ascii="Times New Roman" w:hAnsi="Times New Roman" w:cs="Times New Roman"/>
              </w:rPr>
              <w:t>матиме</w:t>
            </w:r>
            <w:proofErr w:type="spellEnd"/>
            <w:r w:rsidR="00053511" w:rsidRPr="00E405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3511" w:rsidRPr="00E40580">
              <w:rPr>
                <w:rFonts w:ascii="Times New Roman" w:hAnsi="Times New Roman" w:cs="Times New Roman"/>
              </w:rPr>
              <w:t>свої</w:t>
            </w:r>
            <w:proofErr w:type="spellEnd"/>
            <w:r w:rsidR="00053511" w:rsidRPr="00E405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3511" w:rsidRPr="00E40580">
              <w:rPr>
                <w:rFonts w:ascii="Times New Roman" w:hAnsi="Times New Roman" w:cs="Times New Roman"/>
              </w:rPr>
              <w:t>наслідки</w:t>
            </w:r>
            <w:proofErr w:type="spellEnd"/>
            <w:r w:rsidR="00053511" w:rsidRPr="00E4058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053511" w:rsidRPr="00E40580">
              <w:rPr>
                <w:rFonts w:ascii="Times New Roman" w:hAnsi="Times New Roman" w:cs="Times New Roman"/>
              </w:rPr>
              <w:t>внутрішньому</w:t>
            </w:r>
            <w:proofErr w:type="spellEnd"/>
            <w:r w:rsidR="00053511" w:rsidRPr="00E4058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053511" w:rsidRPr="00E40580">
              <w:rPr>
                <w:rFonts w:ascii="Times New Roman" w:hAnsi="Times New Roman" w:cs="Times New Roman"/>
              </w:rPr>
              <w:t>світовому</w:t>
            </w:r>
            <w:proofErr w:type="spellEnd"/>
            <w:r w:rsidR="00053511" w:rsidRPr="00E40580">
              <w:rPr>
                <w:rFonts w:ascii="Times New Roman" w:hAnsi="Times New Roman" w:cs="Times New Roman"/>
              </w:rPr>
              <w:t xml:space="preserve"> порядку”</w:t>
            </w:r>
            <w:r w:rsidR="00053511" w:rsidRPr="00E40580">
              <w:rPr>
                <w:rFonts w:ascii="Times New Roman" w:hAnsi="Times New Roman" w:cs="Times New Roman"/>
                <w:lang w:val="uk-UA"/>
              </w:rPr>
              <w:t>(с. 21). Ось</w:t>
            </w:r>
            <w:r w:rsidR="00053511">
              <w:rPr>
                <w:rFonts w:ascii="Times New Roman" w:hAnsi="Times New Roman" w:cs="Times New Roman"/>
                <w:lang w:val="uk-UA"/>
              </w:rPr>
              <w:t xml:space="preserve"> тут і варто було би проявити авторське бачення.</w:t>
            </w:r>
          </w:p>
        </w:tc>
        <w:tc>
          <w:tcPr>
            <w:tcW w:w="1417" w:type="dxa"/>
          </w:tcPr>
          <w:p w:rsidR="001972E1" w:rsidRDefault="0005351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053511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RPr="001C6F45" w:rsidTr="00C6239B">
        <w:tc>
          <w:tcPr>
            <w:tcW w:w="8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1972E1" w:rsidRPr="001B315C" w:rsidRDefault="001C6F45" w:rsidP="00F003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Заявивши </w:t>
            </w:r>
            <w:r w:rsidR="007E0965">
              <w:rPr>
                <w:rFonts w:ascii="Times New Roman" w:hAnsi="Times New Roman" w:cs="Times New Roman"/>
                <w:lang w:val="uk-UA"/>
              </w:rPr>
              <w:t xml:space="preserve">метою дослідження розкриття історичного </w:t>
            </w:r>
            <w:r>
              <w:rPr>
                <w:rFonts w:ascii="Times New Roman" w:hAnsi="Times New Roman" w:cs="Times New Roman"/>
                <w:lang w:val="uk-UA"/>
              </w:rPr>
              <w:t>контекст</w:t>
            </w:r>
            <w:r w:rsidR="007E0965">
              <w:rPr>
                <w:rFonts w:ascii="Times New Roman" w:hAnsi="Times New Roman" w:cs="Times New Roman"/>
                <w:lang w:val="uk-UA"/>
              </w:rPr>
              <w:t>у</w:t>
            </w:r>
            <w:r>
              <w:rPr>
                <w:rFonts w:ascii="Times New Roman" w:hAnsi="Times New Roman" w:cs="Times New Roman"/>
                <w:lang w:val="uk-UA"/>
              </w:rPr>
              <w:t xml:space="preserve"> агресії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автор оповідає перебіг подій, проте майже нічого не вказує щодо цілей агресії, </w:t>
            </w:r>
            <w:r w:rsidR="007E0965">
              <w:rPr>
                <w:rFonts w:ascii="Times New Roman" w:hAnsi="Times New Roman" w:cs="Times New Roman"/>
                <w:lang w:val="uk-UA"/>
              </w:rPr>
              <w:t xml:space="preserve">їх обумовлення самим агресором. </w:t>
            </w:r>
            <w:r w:rsidR="00801FD9">
              <w:rPr>
                <w:rFonts w:ascii="Times New Roman" w:hAnsi="Times New Roman" w:cs="Times New Roman"/>
                <w:lang w:val="uk-UA"/>
              </w:rPr>
              <w:t xml:space="preserve">А також не розкрито чинник Будапештського меморандуму, тобто </w:t>
            </w:r>
            <w:proofErr w:type="spellStart"/>
            <w:r w:rsidR="00801FD9">
              <w:rPr>
                <w:rFonts w:ascii="Times New Roman" w:hAnsi="Times New Roman" w:cs="Times New Roman"/>
                <w:lang w:val="uk-UA"/>
              </w:rPr>
              <w:t>зобов</w:t>
            </w:r>
            <w:proofErr w:type="spellEnd"/>
            <w:r w:rsidR="00801FD9" w:rsidRPr="00801FD9">
              <w:rPr>
                <w:rFonts w:ascii="Times New Roman" w:hAnsi="Times New Roman" w:cs="Times New Roman"/>
              </w:rPr>
              <w:t>’</w:t>
            </w:r>
            <w:proofErr w:type="spellStart"/>
            <w:r w:rsidR="00801FD9">
              <w:rPr>
                <w:rFonts w:ascii="Times New Roman" w:hAnsi="Times New Roman" w:cs="Times New Roman"/>
                <w:lang w:val="uk-UA"/>
              </w:rPr>
              <w:t>язання</w:t>
            </w:r>
            <w:proofErr w:type="spellEnd"/>
            <w:r w:rsidR="00801FD9">
              <w:rPr>
                <w:rFonts w:ascii="Times New Roman" w:hAnsi="Times New Roman" w:cs="Times New Roman"/>
                <w:lang w:val="uk-UA"/>
              </w:rPr>
              <w:t xml:space="preserve"> країн Заходу та самої </w:t>
            </w:r>
            <w:proofErr w:type="spellStart"/>
            <w:r w:rsidR="00801FD9">
              <w:rPr>
                <w:rFonts w:ascii="Times New Roman" w:hAnsi="Times New Roman" w:cs="Times New Roman"/>
                <w:lang w:val="uk-UA"/>
              </w:rPr>
              <w:t>рф</w:t>
            </w:r>
            <w:proofErr w:type="spellEnd"/>
            <w:r w:rsidR="00801FD9">
              <w:rPr>
                <w:rFonts w:ascii="Times New Roman" w:hAnsi="Times New Roman" w:cs="Times New Roman"/>
                <w:lang w:val="uk-UA"/>
              </w:rPr>
              <w:t>. Відповідно, це не</w:t>
            </w:r>
            <w:r w:rsidR="007E0965">
              <w:rPr>
                <w:rFonts w:ascii="Times New Roman" w:hAnsi="Times New Roman" w:cs="Times New Roman"/>
                <w:lang w:val="uk-UA"/>
              </w:rPr>
              <w:t xml:space="preserve"> дозволило </w:t>
            </w:r>
            <w:r w:rsidR="00801FD9">
              <w:rPr>
                <w:rFonts w:ascii="Times New Roman" w:hAnsi="Times New Roman" w:cs="Times New Roman"/>
                <w:lang w:val="uk-UA"/>
              </w:rPr>
              <w:t>автору</w:t>
            </w:r>
            <w:r w:rsidR="007E0965">
              <w:rPr>
                <w:rFonts w:ascii="Times New Roman" w:hAnsi="Times New Roman" w:cs="Times New Roman"/>
                <w:lang w:val="uk-UA"/>
              </w:rPr>
              <w:t xml:space="preserve"> значно очевидніше показати </w:t>
            </w:r>
            <w:r w:rsidR="00801FD9">
              <w:rPr>
                <w:rFonts w:ascii="Times New Roman" w:hAnsi="Times New Roman" w:cs="Times New Roman"/>
                <w:lang w:val="uk-UA"/>
              </w:rPr>
              <w:t>абсурдність претензій агресора, заявлених щодо України та відповідальності західних партнерів у наданні підтримки.</w:t>
            </w:r>
          </w:p>
        </w:tc>
        <w:tc>
          <w:tcPr>
            <w:tcW w:w="1417" w:type="dxa"/>
          </w:tcPr>
          <w:p w:rsidR="001972E1" w:rsidRDefault="00801FD9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801FD9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1972E1" w:rsidTr="00C6239B">
        <w:tc>
          <w:tcPr>
            <w:tcW w:w="8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1972E1" w:rsidRPr="001B315C" w:rsidRDefault="00735B4D" w:rsidP="00F003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Зважаючи на сказане у пунктах 3 та 4,</w:t>
            </w:r>
            <w:r w:rsidRPr="00735B4D">
              <w:rPr>
                <w:rFonts w:ascii="Times New Roman" w:hAnsi="Times New Roman" w:cs="Times New Roman"/>
                <w:lang w:val="uk-UA"/>
              </w:rPr>
              <w:t xml:space="preserve"> теоретико-практичне значення результатів </w:t>
            </w:r>
            <w:r>
              <w:rPr>
                <w:rFonts w:ascii="Times New Roman" w:hAnsi="Times New Roman" w:cs="Times New Roman"/>
                <w:lang w:val="uk-UA"/>
              </w:rPr>
              <w:t xml:space="preserve">даного </w:t>
            </w:r>
            <w:r w:rsidRPr="00735B4D">
              <w:rPr>
                <w:rFonts w:ascii="Times New Roman" w:hAnsi="Times New Roman" w:cs="Times New Roman"/>
                <w:lang w:val="uk-UA"/>
              </w:rPr>
              <w:t>дослідження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не виглядає вагомим</w:t>
            </w:r>
          </w:p>
        </w:tc>
        <w:tc>
          <w:tcPr>
            <w:tcW w:w="1417" w:type="dxa"/>
          </w:tcPr>
          <w:p w:rsidR="001972E1" w:rsidRDefault="00735B4D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Default="00735B4D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972E1" w:rsidTr="00C6239B">
        <w:tc>
          <w:tcPr>
            <w:tcW w:w="8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1972E1" w:rsidRPr="001B315C" w:rsidRDefault="00735B4D" w:rsidP="00F003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загал логіка викладу дотримана, проте ясність подачі окремих сюжетів роботи місцями губиться</w:t>
            </w:r>
          </w:p>
        </w:tc>
        <w:tc>
          <w:tcPr>
            <w:tcW w:w="1417" w:type="dxa"/>
          </w:tcPr>
          <w:p w:rsidR="001972E1" w:rsidRDefault="00735B4D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735B4D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RPr="00801F46" w:rsidTr="00C6239B">
        <w:tc>
          <w:tcPr>
            <w:tcW w:w="8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9.7</w:t>
            </w:r>
          </w:p>
        </w:tc>
        <w:tc>
          <w:tcPr>
            <w:tcW w:w="5954" w:type="dxa"/>
          </w:tcPr>
          <w:p w:rsidR="001972E1" w:rsidRPr="001B315C" w:rsidRDefault="00735B4D" w:rsidP="00F003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Сформована джерельна база хибує відсутністю аналітичних праць зарубіжного походження</w:t>
            </w:r>
            <w:r w:rsidR="00801F46">
              <w:rPr>
                <w:rFonts w:ascii="Times New Roman" w:hAnsi="Times New Roman" w:cs="Times New Roman"/>
                <w:lang w:val="uk-UA"/>
              </w:rPr>
              <w:t>, що як мінімум необхідне було би при розгляді питань 3 розділу</w:t>
            </w:r>
          </w:p>
        </w:tc>
        <w:tc>
          <w:tcPr>
            <w:tcW w:w="1417" w:type="dxa"/>
          </w:tcPr>
          <w:p w:rsidR="001972E1" w:rsidRDefault="00801F46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801F46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RPr="003972FC" w:rsidTr="00C6239B">
        <w:tc>
          <w:tcPr>
            <w:tcW w:w="817" w:type="dxa"/>
          </w:tcPr>
          <w:p w:rsidR="001972E1" w:rsidRDefault="001972E1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1972E1" w:rsidRPr="001B315C" w:rsidRDefault="00801F46" w:rsidP="00F003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Робота в оформленні </w:t>
            </w:r>
            <w:r w:rsidR="003972FC">
              <w:rPr>
                <w:rFonts w:ascii="Times New Roman" w:hAnsi="Times New Roman" w:cs="Times New Roman"/>
                <w:lang w:val="uk-UA"/>
              </w:rPr>
              <w:t xml:space="preserve">місцями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містить огріхи у форматуванні, а також не є достатньо вичитаним текст, </w:t>
            </w:r>
            <w:r w:rsidRPr="005458A3">
              <w:rPr>
                <w:rFonts w:ascii="Times New Roman" w:hAnsi="Times New Roman" w:cs="Times New Roman"/>
                <w:lang w:val="uk-UA"/>
              </w:rPr>
              <w:t xml:space="preserve">що </w:t>
            </w:r>
            <w:r w:rsidRPr="00E40580">
              <w:rPr>
                <w:rFonts w:ascii="Times New Roman" w:hAnsi="Times New Roman" w:cs="Times New Roman"/>
                <w:lang w:val="uk-UA"/>
              </w:rPr>
              <w:t xml:space="preserve">спричинило наявність ряду помилок через неуважність та не досить вдалих виразів. Наприклад: </w:t>
            </w:r>
            <w:r w:rsidR="003972FC" w:rsidRPr="00E40580">
              <w:rPr>
                <w:rFonts w:ascii="Times New Roman" w:hAnsi="Times New Roman" w:cs="Times New Roman"/>
                <w:lang w:val="uk-UA"/>
              </w:rPr>
              <w:t>“у молодому українському законодавстві” (</w:t>
            </w:r>
            <w:r w:rsidR="003972FC" w:rsidRPr="00E40580">
              <w:rPr>
                <w:rFonts w:ascii="Times New Roman" w:hAnsi="Times New Roman" w:cs="Times New Roman"/>
                <w:lang w:val="en-US"/>
              </w:rPr>
              <w:t>c</w:t>
            </w:r>
            <w:r w:rsidR="003972FC" w:rsidRPr="00E40580">
              <w:rPr>
                <w:rFonts w:ascii="Times New Roman" w:hAnsi="Times New Roman" w:cs="Times New Roman"/>
                <w:lang w:val="uk-UA"/>
              </w:rPr>
              <w:t>.</w:t>
            </w:r>
            <w:r w:rsidR="003972FC" w:rsidRPr="00E40580">
              <w:rPr>
                <w:rFonts w:ascii="Times New Roman" w:hAnsi="Times New Roman" w:cs="Times New Roman"/>
                <w:lang w:val="en-US"/>
              </w:rPr>
              <w:t> </w:t>
            </w:r>
            <w:r w:rsidR="003972FC" w:rsidRPr="00E40580">
              <w:rPr>
                <w:rFonts w:ascii="Times New Roman" w:hAnsi="Times New Roman" w:cs="Times New Roman"/>
                <w:lang w:val="uk-UA"/>
              </w:rPr>
              <w:t>5), “сформовано об’ємну та ефективну проросійську команду” (</w:t>
            </w:r>
            <w:r w:rsidR="003972FC" w:rsidRPr="00E40580">
              <w:rPr>
                <w:rFonts w:ascii="Times New Roman" w:hAnsi="Times New Roman" w:cs="Times New Roman"/>
                <w:lang w:val="en-US"/>
              </w:rPr>
              <w:t>c</w:t>
            </w:r>
            <w:r w:rsidR="003972FC" w:rsidRPr="00E40580">
              <w:rPr>
                <w:rFonts w:ascii="Times New Roman" w:hAnsi="Times New Roman" w:cs="Times New Roman"/>
                <w:lang w:val="uk-UA"/>
              </w:rPr>
              <w:t>. 10), “проросійських сепаратистський рух” (</w:t>
            </w:r>
            <w:r w:rsidR="003972FC" w:rsidRPr="00E40580">
              <w:rPr>
                <w:rFonts w:ascii="Times New Roman" w:hAnsi="Times New Roman" w:cs="Times New Roman"/>
                <w:lang w:val="en-US"/>
              </w:rPr>
              <w:t>c</w:t>
            </w:r>
            <w:r w:rsidR="003972FC" w:rsidRPr="00E40580">
              <w:rPr>
                <w:rFonts w:ascii="Times New Roman" w:hAnsi="Times New Roman" w:cs="Times New Roman"/>
                <w:lang w:val="uk-UA"/>
              </w:rPr>
              <w:t xml:space="preserve">. 12), “підвищення кількості </w:t>
            </w:r>
            <w:proofErr w:type="spellStart"/>
            <w:r w:rsidR="003972FC" w:rsidRPr="00E40580">
              <w:rPr>
                <w:rFonts w:ascii="Times New Roman" w:hAnsi="Times New Roman" w:cs="Times New Roman"/>
                <w:lang w:val="uk-UA"/>
              </w:rPr>
              <w:t>лекторату</w:t>
            </w:r>
            <w:proofErr w:type="spellEnd"/>
            <w:r w:rsidR="003972FC" w:rsidRPr="00E40580">
              <w:rPr>
                <w:rFonts w:ascii="Times New Roman" w:hAnsi="Times New Roman" w:cs="Times New Roman"/>
                <w:lang w:val="uk-UA"/>
              </w:rPr>
              <w:t>” (</w:t>
            </w:r>
            <w:r w:rsidR="003972FC" w:rsidRPr="00E40580">
              <w:rPr>
                <w:rFonts w:ascii="Times New Roman" w:hAnsi="Times New Roman" w:cs="Times New Roman"/>
                <w:lang w:val="en-US"/>
              </w:rPr>
              <w:t>c</w:t>
            </w:r>
            <w:r w:rsidR="003972FC" w:rsidRPr="00E40580">
              <w:rPr>
                <w:rFonts w:ascii="Times New Roman" w:hAnsi="Times New Roman" w:cs="Times New Roman"/>
                <w:lang w:val="uk-UA"/>
              </w:rPr>
              <w:t>. 16), “абсолютне «</w:t>
            </w:r>
            <w:proofErr w:type="spellStart"/>
            <w:r w:rsidR="003972FC" w:rsidRPr="00E40580">
              <w:rPr>
                <w:rFonts w:ascii="Times New Roman" w:hAnsi="Times New Roman" w:cs="Times New Roman"/>
                <w:lang w:val="uk-UA"/>
              </w:rPr>
              <w:t>замилення</w:t>
            </w:r>
            <w:proofErr w:type="spellEnd"/>
            <w:r w:rsidR="003972FC" w:rsidRPr="00E40580">
              <w:rPr>
                <w:rFonts w:ascii="Times New Roman" w:hAnsi="Times New Roman" w:cs="Times New Roman"/>
                <w:lang w:val="uk-UA"/>
              </w:rPr>
              <w:t>» різниці” (</w:t>
            </w:r>
            <w:r w:rsidR="003972FC" w:rsidRPr="00E40580">
              <w:rPr>
                <w:rFonts w:ascii="Times New Roman" w:hAnsi="Times New Roman" w:cs="Times New Roman"/>
                <w:lang w:val="en-US"/>
              </w:rPr>
              <w:t>c</w:t>
            </w:r>
            <w:r w:rsidR="003972FC" w:rsidRPr="00E40580">
              <w:rPr>
                <w:rFonts w:ascii="Times New Roman" w:hAnsi="Times New Roman" w:cs="Times New Roman"/>
                <w:lang w:val="uk-UA"/>
              </w:rPr>
              <w:t>. 16), “структурований за своєю сутність збройних конфлікт” (</w:t>
            </w:r>
            <w:r w:rsidR="003972FC" w:rsidRPr="00E40580">
              <w:rPr>
                <w:rFonts w:ascii="Times New Roman" w:hAnsi="Times New Roman" w:cs="Times New Roman"/>
                <w:lang w:val="en-US"/>
              </w:rPr>
              <w:t>c</w:t>
            </w:r>
            <w:r w:rsidR="003972FC" w:rsidRPr="00E40580">
              <w:rPr>
                <w:rFonts w:ascii="Times New Roman" w:hAnsi="Times New Roman" w:cs="Times New Roman"/>
                <w:lang w:val="uk-UA"/>
              </w:rPr>
              <w:t>.18), “ історичну місію, яка у фінальному своєму перетворенні” (</w:t>
            </w:r>
            <w:r w:rsidR="003972FC" w:rsidRPr="00E40580">
              <w:rPr>
                <w:rFonts w:ascii="Times New Roman" w:hAnsi="Times New Roman" w:cs="Times New Roman"/>
                <w:lang w:val="en-US"/>
              </w:rPr>
              <w:t>c</w:t>
            </w:r>
            <w:r w:rsidR="003972FC" w:rsidRPr="00E40580">
              <w:rPr>
                <w:rFonts w:ascii="Times New Roman" w:hAnsi="Times New Roman" w:cs="Times New Roman"/>
                <w:lang w:val="uk-UA"/>
              </w:rPr>
              <w:t>. 19), “історично укладена подія вторгнення РФ” (</w:t>
            </w:r>
            <w:r w:rsidR="003972FC" w:rsidRPr="00E40580">
              <w:rPr>
                <w:rFonts w:ascii="Times New Roman" w:hAnsi="Times New Roman" w:cs="Times New Roman"/>
                <w:lang w:val="en-US"/>
              </w:rPr>
              <w:t>c</w:t>
            </w:r>
            <w:r w:rsidR="003972FC" w:rsidRPr="00E40580">
              <w:rPr>
                <w:rFonts w:ascii="Times New Roman" w:hAnsi="Times New Roman" w:cs="Times New Roman"/>
                <w:lang w:val="uk-UA"/>
              </w:rPr>
              <w:t>. 21)</w:t>
            </w:r>
            <w:r w:rsidR="005458A3" w:rsidRPr="00E40580">
              <w:rPr>
                <w:rFonts w:ascii="Times New Roman" w:hAnsi="Times New Roman" w:cs="Times New Roman"/>
                <w:lang w:val="uk-UA"/>
              </w:rPr>
              <w:t>, “геополітичні процеси є частиною існування будь-якої держави світу” (</w:t>
            </w:r>
            <w:r w:rsidR="005458A3" w:rsidRPr="00E40580">
              <w:rPr>
                <w:rFonts w:ascii="Times New Roman" w:hAnsi="Times New Roman" w:cs="Times New Roman"/>
                <w:lang w:val="en-US"/>
              </w:rPr>
              <w:t>c</w:t>
            </w:r>
            <w:r w:rsidR="005458A3" w:rsidRPr="00E40580">
              <w:rPr>
                <w:rFonts w:ascii="Times New Roman" w:hAnsi="Times New Roman" w:cs="Times New Roman"/>
                <w:lang w:val="uk-UA"/>
              </w:rPr>
              <w:t>. 22) тощо.</w:t>
            </w:r>
          </w:p>
        </w:tc>
        <w:tc>
          <w:tcPr>
            <w:tcW w:w="1417" w:type="dxa"/>
          </w:tcPr>
          <w:p w:rsidR="001972E1" w:rsidRDefault="005458A3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5458A3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D520A0" w:rsidRDefault="00D520A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39B" w:rsidRDefault="001972E1" w:rsidP="00405C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F260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03A6" w:rsidRPr="009A03A6">
        <w:rPr>
          <w:rFonts w:ascii="Times New Roman" w:hAnsi="Times New Roman" w:cs="Times New Roman"/>
          <w:sz w:val="24"/>
          <w:szCs w:val="24"/>
          <w:lang w:val="uk-UA"/>
        </w:rPr>
        <w:t>Пре</w:t>
      </w:r>
      <w:r w:rsidR="009A03A6">
        <w:rPr>
          <w:rFonts w:ascii="Times New Roman" w:hAnsi="Times New Roman" w:cs="Times New Roman"/>
          <w:sz w:val="24"/>
          <w:szCs w:val="24"/>
          <w:lang w:val="uk-UA"/>
        </w:rPr>
        <w:t xml:space="preserve">дмет дослідження визначено де дуже вдало; зокрема, не зрозуміло, які теоретичні аспекти агресії </w:t>
      </w:r>
      <w:proofErr w:type="spellStart"/>
      <w:r w:rsidR="009A03A6">
        <w:rPr>
          <w:rFonts w:ascii="Times New Roman" w:hAnsi="Times New Roman" w:cs="Times New Roman"/>
          <w:sz w:val="24"/>
          <w:szCs w:val="24"/>
          <w:lang w:val="uk-UA"/>
        </w:rPr>
        <w:t>рф</w:t>
      </w:r>
      <w:proofErr w:type="spellEnd"/>
      <w:r w:rsidR="009A03A6">
        <w:rPr>
          <w:rFonts w:ascii="Times New Roman" w:hAnsi="Times New Roman" w:cs="Times New Roman"/>
          <w:sz w:val="24"/>
          <w:szCs w:val="24"/>
          <w:lang w:val="uk-UA"/>
        </w:rPr>
        <w:t xml:space="preserve"> були досліджені.</w:t>
      </w:r>
      <w:r w:rsidR="00F26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5C2E" w:rsidRDefault="00985133" w:rsidP="00405C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Розділ 2 називається Сутність сучасного етапу війни, а в підрозділі 2.1 йдеться про Гібридну війну</w:t>
      </w:r>
      <w:r w:rsidR="00D520A0">
        <w:rPr>
          <w:rFonts w:ascii="Times New Roman" w:hAnsi="Times New Roman" w:cs="Times New Roman"/>
          <w:sz w:val="24"/>
          <w:szCs w:val="24"/>
          <w:lang w:val="uk-UA"/>
        </w:rPr>
        <w:t xml:space="preserve"> (що мала місце саме до сучасного етапу…); так само не вдалим видається (з огляду на назву Розділу) зроблений у підрозділі 2.2 ретроспективний аналіз війни впродовж 2014-2023 рр. </w:t>
      </w:r>
    </w:p>
    <w:p w:rsidR="00D520A0" w:rsidRDefault="00D520A0" w:rsidP="00405C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вірним рішенням є також ідентичність звучання Розділу 3 та підрозділу 3.1.</w:t>
      </w:r>
    </w:p>
    <w:p w:rsidR="00C6239B" w:rsidRDefault="00C6239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6239B" w:rsidSect="00C623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55B9"/>
    <w:rsid w:val="0004412F"/>
    <w:rsid w:val="00053511"/>
    <w:rsid w:val="00110B19"/>
    <w:rsid w:val="00125595"/>
    <w:rsid w:val="00147A0C"/>
    <w:rsid w:val="00184606"/>
    <w:rsid w:val="001965A6"/>
    <w:rsid w:val="001972E1"/>
    <w:rsid w:val="001C6F45"/>
    <w:rsid w:val="001D2853"/>
    <w:rsid w:val="001F4B9F"/>
    <w:rsid w:val="002050DC"/>
    <w:rsid w:val="00246D59"/>
    <w:rsid w:val="002C50EC"/>
    <w:rsid w:val="0030286E"/>
    <w:rsid w:val="00317455"/>
    <w:rsid w:val="0033708B"/>
    <w:rsid w:val="003766C7"/>
    <w:rsid w:val="003972FC"/>
    <w:rsid w:val="003E3C6B"/>
    <w:rsid w:val="00405C2E"/>
    <w:rsid w:val="0042500B"/>
    <w:rsid w:val="00433CF2"/>
    <w:rsid w:val="00443772"/>
    <w:rsid w:val="004837E0"/>
    <w:rsid w:val="004876C8"/>
    <w:rsid w:val="004925DC"/>
    <w:rsid w:val="004D4FFB"/>
    <w:rsid w:val="004D67A8"/>
    <w:rsid w:val="004E4B0B"/>
    <w:rsid w:val="004E4BD8"/>
    <w:rsid w:val="005418D3"/>
    <w:rsid w:val="005458A3"/>
    <w:rsid w:val="00582148"/>
    <w:rsid w:val="005821ED"/>
    <w:rsid w:val="005E3E0E"/>
    <w:rsid w:val="005E7994"/>
    <w:rsid w:val="00626063"/>
    <w:rsid w:val="00626D73"/>
    <w:rsid w:val="00632E73"/>
    <w:rsid w:val="00690442"/>
    <w:rsid w:val="006E3042"/>
    <w:rsid w:val="006F5438"/>
    <w:rsid w:val="00713908"/>
    <w:rsid w:val="00735B4D"/>
    <w:rsid w:val="007855A4"/>
    <w:rsid w:val="007A67DA"/>
    <w:rsid w:val="007B61FB"/>
    <w:rsid w:val="007C6D0C"/>
    <w:rsid w:val="007E0965"/>
    <w:rsid w:val="00801F46"/>
    <w:rsid w:val="00801FD9"/>
    <w:rsid w:val="00857A54"/>
    <w:rsid w:val="00866A25"/>
    <w:rsid w:val="008821EC"/>
    <w:rsid w:val="008A1ABD"/>
    <w:rsid w:val="00915C23"/>
    <w:rsid w:val="00927794"/>
    <w:rsid w:val="00976181"/>
    <w:rsid w:val="00985133"/>
    <w:rsid w:val="009A03A6"/>
    <w:rsid w:val="009A7458"/>
    <w:rsid w:val="009C1819"/>
    <w:rsid w:val="009C3317"/>
    <w:rsid w:val="009D5FE9"/>
    <w:rsid w:val="009F4899"/>
    <w:rsid w:val="00A5335F"/>
    <w:rsid w:val="00A53E07"/>
    <w:rsid w:val="00A62114"/>
    <w:rsid w:val="00A63D94"/>
    <w:rsid w:val="00A67A26"/>
    <w:rsid w:val="00A901BD"/>
    <w:rsid w:val="00AA2CBB"/>
    <w:rsid w:val="00AC2168"/>
    <w:rsid w:val="00AD7F3A"/>
    <w:rsid w:val="00AE6147"/>
    <w:rsid w:val="00B62862"/>
    <w:rsid w:val="00BC0586"/>
    <w:rsid w:val="00C047AA"/>
    <w:rsid w:val="00C6239B"/>
    <w:rsid w:val="00C70322"/>
    <w:rsid w:val="00CA635C"/>
    <w:rsid w:val="00CC2B82"/>
    <w:rsid w:val="00CE7021"/>
    <w:rsid w:val="00D024AF"/>
    <w:rsid w:val="00D251CC"/>
    <w:rsid w:val="00D520A0"/>
    <w:rsid w:val="00D9617E"/>
    <w:rsid w:val="00D96301"/>
    <w:rsid w:val="00E40580"/>
    <w:rsid w:val="00E65105"/>
    <w:rsid w:val="00E90400"/>
    <w:rsid w:val="00EA5A8A"/>
    <w:rsid w:val="00EB4980"/>
    <w:rsid w:val="00F003BF"/>
    <w:rsid w:val="00F14D14"/>
    <w:rsid w:val="00F25C77"/>
    <w:rsid w:val="00F26005"/>
    <w:rsid w:val="00F37E7F"/>
    <w:rsid w:val="00F60A10"/>
    <w:rsid w:val="00F9366C"/>
    <w:rsid w:val="00F9726A"/>
    <w:rsid w:val="00FE768C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D9F52-D075-46E4-9A27-31193549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2023-06-19T12:45:00Z</dcterms:created>
  <dcterms:modified xsi:type="dcterms:W3CDTF">2023-06-19T12:45:00Z</dcterms:modified>
</cp:coreProperties>
</file>