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46" w:rsidRDefault="00DC6046" w:rsidP="00DC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DC6046" w:rsidRDefault="00DC6046" w:rsidP="00DC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DC6046" w:rsidRPr="00DC6046" w:rsidRDefault="00DC6046" w:rsidP="00DC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60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ІПСО_</w:t>
      </w:r>
      <w:r w:rsidR="00F62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РФ</w:t>
      </w:r>
    </w:p>
    <w:p w:rsidR="00DC6046" w:rsidRDefault="00DC6046" w:rsidP="00DC60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DC6046" w:rsidRPr="00FE6F51" w:rsidRDefault="00DC6046" w:rsidP="00DC60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DC6046" w:rsidTr="001F29D3">
        <w:tc>
          <w:tcPr>
            <w:tcW w:w="817" w:type="dxa"/>
          </w:tcPr>
          <w:p w:rsidR="00DC6046" w:rsidRPr="00FE6F51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DC6046" w:rsidRPr="00FE6F51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C6046" w:rsidRDefault="00F62A88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C6046" w:rsidTr="001F29D3">
        <w:tc>
          <w:tcPr>
            <w:tcW w:w="817" w:type="dxa"/>
          </w:tcPr>
          <w:p w:rsidR="00DC6046" w:rsidRPr="00FE6F51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DC6046" w:rsidRPr="00FE6F51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C6046" w:rsidRDefault="00F62A88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C6046" w:rsidTr="001F29D3">
        <w:tc>
          <w:tcPr>
            <w:tcW w:w="817" w:type="dxa"/>
          </w:tcPr>
          <w:p w:rsidR="00DC6046" w:rsidRPr="00FE6F51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DC6046" w:rsidRPr="00FE6F51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C20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C6046" w:rsidRDefault="00255420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C6046" w:rsidTr="001F29D3">
        <w:tc>
          <w:tcPr>
            <w:tcW w:w="817" w:type="dxa"/>
          </w:tcPr>
          <w:p w:rsidR="00DC6046" w:rsidRPr="00FE6F51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DC6046" w:rsidRPr="00FE6F51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C6046" w:rsidRDefault="00255420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DC6046" w:rsidTr="001F29D3">
        <w:tc>
          <w:tcPr>
            <w:tcW w:w="817" w:type="dxa"/>
          </w:tcPr>
          <w:p w:rsidR="00DC6046" w:rsidRPr="00FE6F51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DC6046" w:rsidRPr="00FE6F51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C6046" w:rsidRDefault="00255420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C6046" w:rsidTr="001F29D3">
        <w:tc>
          <w:tcPr>
            <w:tcW w:w="817" w:type="dxa"/>
          </w:tcPr>
          <w:p w:rsidR="00DC6046" w:rsidRPr="00FE6F51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DC6046" w:rsidRPr="00FE6F51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C6046" w:rsidRDefault="00255420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DC6046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C6046" w:rsidRDefault="00255420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DC6046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C6046" w:rsidRDefault="00255420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DC6046" w:rsidRPr="00577708" w:rsidRDefault="00DC6046" w:rsidP="001F29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DC6046" w:rsidRDefault="00255420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DC6046" w:rsidRDefault="00DC6046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DC6046" w:rsidRPr="001B315C" w:rsidRDefault="00DC6046" w:rsidP="00464A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DC6046" w:rsidRPr="001B315C" w:rsidRDefault="00DC6046" w:rsidP="00464A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RPr="00871760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DC6046" w:rsidRPr="001B315C" w:rsidRDefault="00871760" w:rsidP="003F77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C11C5">
              <w:rPr>
                <w:rFonts w:ascii="Times New Roman" w:hAnsi="Times New Roman" w:cs="Times New Roman"/>
                <w:lang w:val="uk-UA"/>
              </w:rPr>
              <w:t xml:space="preserve">Наукова робота </w:t>
            </w:r>
            <w:r>
              <w:rPr>
                <w:rFonts w:ascii="Times New Roman" w:hAnsi="Times New Roman" w:cs="Times New Roman"/>
                <w:lang w:val="uk-UA"/>
              </w:rPr>
              <w:t xml:space="preserve">безперечно </w:t>
            </w:r>
            <w:r w:rsidRPr="005C11C5">
              <w:rPr>
                <w:rFonts w:ascii="Times New Roman" w:hAnsi="Times New Roman" w:cs="Times New Roman"/>
                <w:lang w:val="uk-UA"/>
              </w:rPr>
              <w:t>має авторський підхід до вивчення означеної проблематики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F7722">
              <w:rPr>
                <w:rFonts w:ascii="Times New Roman" w:hAnsi="Times New Roman" w:cs="Times New Roman"/>
                <w:lang w:val="uk-UA"/>
              </w:rPr>
              <w:t>проте наукова новизна визначена недостатньо чітко, роботі</w:t>
            </w:r>
            <w:r>
              <w:rPr>
                <w:rFonts w:ascii="Times New Roman" w:hAnsi="Times New Roman" w:cs="Times New Roman"/>
                <w:lang w:val="uk-UA"/>
              </w:rPr>
              <w:t xml:space="preserve"> бракує «родзинки», тобто помітної оригінальності, отже і новизни.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RPr="00B34878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B34878" w:rsidRPr="00DE4524" w:rsidRDefault="00B34878" w:rsidP="00DE45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завдань, поставлених автором</w:t>
            </w:r>
            <w:r w:rsidR="00DE4524" w:rsidRPr="00DE4524">
              <w:rPr>
                <w:rFonts w:ascii="Times New Roman" w:hAnsi="Times New Roman" w:cs="Times New Roman"/>
                <w:lang w:val="uk-UA"/>
              </w:rPr>
              <w:t>/</w:t>
            </w:r>
            <w:r w:rsidR="00DE4524">
              <w:rPr>
                <w:rFonts w:ascii="Times New Roman" w:hAnsi="Times New Roman" w:cs="Times New Roman"/>
                <w:lang w:val="uk-UA"/>
              </w:rPr>
              <w:t>авторкою</w:t>
            </w:r>
            <w:r>
              <w:rPr>
                <w:rFonts w:ascii="Times New Roman" w:hAnsi="Times New Roman" w:cs="Times New Roman"/>
                <w:lang w:val="uk-UA"/>
              </w:rPr>
              <w:t xml:space="preserve"> до виконання</w:t>
            </w:r>
            <w:r w:rsidR="0076346C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надто </w:t>
            </w:r>
            <w:r w:rsidRPr="00B62862">
              <w:rPr>
                <w:rFonts w:ascii="Times New Roman" w:hAnsi="Times New Roman" w:cs="Times New Roman"/>
                <w:lang w:val="uk-UA"/>
              </w:rPr>
              <w:t>широкий</w:t>
            </w:r>
            <w:r w:rsidR="00DE4524">
              <w:rPr>
                <w:rFonts w:ascii="Times New Roman" w:hAnsi="Times New Roman" w:cs="Times New Roman"/>
                <w:lang w:val="uk-UA"/>
              </w:rPr>
              <w:t xml:space="preserve">, що ускладнює їх узгодження з метою дослідження та ґрунтовне виконання. Визначені завдання: </w:t>
            </w:r>
            <w:r>
              <w:rPr>
                <w:rFonts w:ascii="Times New Roman" w:hAnsi="Times New Roman" w:cs="Times New Roman"/>
                <w:lang w:val="uk-UA"/>
              </w:rPr>
              <w:t>висвітлення основних підходів</w:t>
            </w:r>
            <w:r w:rsidRPr="00B34878">
              <w:rPr>
                <w:rFonts w:ascii="Times New Roman" w:hAnsi="Times New Roman" w:cs="Times New Roman"/>
                <w:lang w:val="uk-UA"/>
              </w:rPr>
              <w:t xml:space="preserve"> до розуміння поняття «інфо</w:t>
            </w:r>
            <w:r>
              <w:rPr>
                <w:rFonts w:ascii="Times New Roman" w:hAnsi="Times New Roman" w:cs="Times New Roman"/>
                <w:lang w:val="uk-UA"/>
              </w:rPr>
              <w:t>рмаційно-психологічні операції»; дослідження ключових характеристик ІПСО, зокрема їх цілей, суб’єктів, об’єктів та методів реалізації, і о</w:t>
            </w:r>
            <w:r w:rsidRPr="00B34878">
              <w:rPr>
                <w:rFonts w:ascii="Times New Roman" w:hAnsi="Times New Roman" w:cs="Times New Roman"/>
                <w:lang w:val="uk-UA"/>
              </w:rPr>
              <w:t>пис</w:t>
            </w:r>
            <w:r>
              <w:rPr>
                <w:rFonts w:ascii="Times New Roman" w:hAnsi="Times New Roman" w:cs="Times New Roman"/>
                <w:lang w:val="uk-UA"/>
              </w:rPr>
              <w:t xml:space="preserve"> історичних особливостей</w:t>
            </w:r>
            <w:r w:rsidRPr="00B34878">
              <w:rPr>
                <w:rFonts w:ascii="Times New Roman" w:hAnsi="Times New Roman" w:cs="Times New Roman"/>
                <w:lang w:val="uk-UA"/>
              </w:rPr>
              <w:t xml:space="preserve"> застосування </w:t>
            </w:r>
            <w:r>
              <w:rPr>
                <w:rFonts w:ascii="Times New Roman" w:hAnsi="Times New Roman" w:cs="Times New Roman"/>
                <w:lang w:val="uk-UA"/>
              </w:rPr>
              <w:t>ІПСО в СРСР та сучасній Росії; визначення нормативно-правової бази</w:t>
            </w:r>
            <w:r w:rsidRPr="00B34878">
              <w:rPr>
                <w:rFonts w:ascii="Times New Roman" w:hAnsi="Times New Roman" w:cs="Times New Roman"/>
                <w:lang w:val="uk-UA"/>
              </w:rPr>
              <w:t xml:space="preserve"> регулювання інформаці</w:t>
            </w:r>
            <w:r>
              <w:rPr>
                <w:rFonts w:ascii="Times New Roman" w:hAnsi="Times New Roman" w:cs="Times New Roman"/>
                <w:lang w:val="uk-UA"/>
              </w:rPr>
              <w:t>йно-психологічних кампанії РФ; розгляд специфіки</w:t>
            </w:r>
            <w:r w:rsidRPr="00B34878">
              <w:rPr>
                <w:rFonts w:ascii="Times New Roman" w:hAnsi="Times New Roman" w:cs="Times New Roman"/>
                <w:lang w:val="uk-UA"/>
              </w:rPr>
              <w:t xml:space="preserve"> російського інформаційно-психологічного впливу на в</w:t>
            </w:r>
            <w:r>
              <w:rPr>
                <w:rFonts w:ascii="Times New Roman" w:hAnsi="Times New Roman" w:cs="Times New Roman"/>
                <w:lang w:val="uk-UA"/>
              </w:rPr>
              <w:t>нутрішню та зовнішню аудиторії; проведення</w:t>
            </w:r>
            <w:r w:rsidRPr="00B34878">
              <w:rPr>
                <w:rFonts w:ascii="Times New Roman" w:hAnsi="Times New Roman" w:cs="Times New Roman"/>
                <w:lang w:val="uk-UA"/>
              </w:rPr>
              <w:t xml:space="preserve"> комплексн</w:t>
            </w:r>
            <w:r>
              <w:rPr>
                <w:rFonts w:ascii="Times New Roman" w:hAnsi="Times New Roman" w:cs="Times New Roman"/>
                <w:lang w:val="uk-UA"/>
              </w:rPr>
              <w:t>ого політологічного</w:t>
            </w:r>
            <w:r w:rsidRPr="00B34878">
              <w:rPr>
                <w:rFonts w:ascii="Times New Roman" w:hAnsi="Times New Roman" w:cs="Times New Roman"/>
                <w:lang w:val="uk-UA"/>
              </w:rPr>
              <w:t xml:space="preserve"> дослідження інформаційно-психологічних операцій в РФ в Україні від 2000 р до сьогодні.</w:t>
            </w:r>
            <w:r w:rsidR="00DE45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RPr="00871760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DC6046" w:rsidRPr="001B315C" w:rsidRDefault="00871760" w:rsidP="008717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D5C">
              <w:rPr>
                <w:rFonts w:ascii="Times New Roman" w:hAnsi="Times New Roman" w:cs="Times New Roman"/>
                <w:lang w:val="uk-UA"/>
              </w:rPr>
              <w:t>Результати дослідження, представлені у висновках є занадто лаконічними, з огляду на мету роботу та сформульовані автором</w:t>
            </w:r>
            <w:r w:rsidRPr="007D4D5C">
              <w:rPr>
                <w:rFonts w:ascii="Times New Roman" w:hAnsi="Times New Roman" w:cs="Times New Roman"/>
              </w:rPr>
              <w:t>/</w:t>
            </w:r>
            <w:r w:rsidRPr="007D4D5C">
              <w:rPr>
                <w:rFonts w:ascii="Times New Roman" w:hAnsi="Times New Roman" w:cs="Times New Roman"/>
                <w:lang w:val="uk-UA"/>
              </w:rPr>
              <w:t xml:space="preserve">авторкою дослідницькі завдання. Підсумкові ідеї сформульовані занадто загально та описово. Все це ускладнює визначення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досягнення сформульованої мети дослідження та </w:t>
            </w:r>
            <w:r w:rsidRPr="007D4D5C">
              <w:rPr>
                <w:rFonts w:ascii="Times New Roman" w:hAnsi="Times New Roman" w:cs="Times New Roman"/>
                <w:lang w:val="uk-UA"/>
              </w:rPr>
              <w:t>вагомості теоретико-практичних результатів роботи.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954" w:type="dxa"/>
          </w:tcPr>
          <w:p w:rsidR="00DC6046" w:rsidRPr="001B315C" w:rsidRDefault="00DC6046" w:rsidP="00464A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RPr="007F4355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DC6046" w:rsidRPr="001B315C" w:rsidRDefault="007F4355" w:rsidP="007F43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роботі використовується велика кількість російських літературних джерел, що не є допустимим, навіть з урахуванням теми дослідження. </w:t>
            </w:r>
            <w:r w:rsidRPr="007F4355">
              <w:rPr>
                <w:rFonts w:ascii="Times New Roman" w:hAnsi="Times New Roman" w:cs="Times New Roman"/>
                <w:lang w:val="uk-UA"/>
              </w:rPr>
              <w:t>Чим більше ми у своїх публікаціях цитуємо російських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 джерел</w:t>
            </w:r>
            <w:r w:rsidRPr="007F4355">
              <w:rPr>
                <w:rFonts w:ascii="Times New Roman" w:hAnsi="Times New Roman" w:cs="Times New Roman"/>
                <w:lang w:val="uk-UA"/>
              </w:rPr>
              <w:t xml:space="preserve">, тим більше підвищуємо їм рівень міжнародної </w:t>
            </w:r>
            <w:proofErr w:type="spellStart"/>
            <w:r w:rsidRPr="007F4355">
              <w:rPr>
                <w:rFonts w:ascii="Times New Roman" w:hAnsi="Times New Roman" w:cs="Times New Roman"/>
                <w:lang w:val="uk-UA"/>
              </w:rPr>
              <w:t>впізнаваності</w:t>
            </w:r>
            <w:proofErr w:type="spellEnd"/>
            <w:r w:rsidRPr="007F4355">
              <w:rPr>
                <w:rFonts w:ascii="Times New Roman" w:hAnsi="Times New Roman" w:cs="Times New Roman"/>
                <w:lang w:val="uk-UA"/>
              </w:rPr>
              <w:t>, тобто популяризуємо їх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6046" w:rsidRPr="007F4355" w:rsidTr="001F29D3">
        <w:tc>
          <w:tcPr>
            <w:tcW w:w="8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DC6046" w:rsidRPr="001B315C" w:rsidRDefault="00DC6046" w:rsidP="00464A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C6046" w:rsidRDefault="00DC6046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C6046" w:rsidRDefault="00DC6046" w:rsidP="00DC60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046" w:rsidRPr="00E329BE" w:rsidRDefault="00DC6046" w:rsidP="00E329BE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487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DC6046" w:rsidRPr="00E329BE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6"/>
    <w:rsid w:val="000438E7"/>
    <w:rsid w:val="00105920"/>
    <w:rsid w:val="001F497B"/>
    <w:rsid w:val="002000DC"/>
    <w:rsid w:val="00255420"/>
    <w:rsid w:val="00357EE3"/>
    <w:rsid w:val="003F7722"/>
    <w:rsid w:val="004513FA"/>
    <w:rsid w:val="00464A84"/>
    <w:rsid w:val="004872EB"/>
    <w:rsid w:val="00563F12"/>
    <w:rsid w:val="0076346C"/>
    <w:rsid w:val="007A36F0"/>
    <w:rsid w:val="007F4355"/>
    <w:rsid w:val="00871760"/>
    <w:rsid w:val="00932721"/>
    <w:rsid w:val="00B34878"/>
    <w:rsid w:val="00C03E7B"/>
    <w:rsid w:val="00C20920"/>
    <w:rsid w:val="00DC6046"/>
    <w:rsid w:val="00DE4524"/>
    <w:rsid w:val="00E329BE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2023-06-24T05:47:00Z</dcterms:created>
  <dcterms:modified xsi:type="dcterms:W3CDTF">2023-06-24T05:47:00Z</dcterms:modified>
</cp:coreProperties>
</file>