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69" w:rsidRDefault="00B01F69" w:rsidP="00B01F69">
      <w:pPr>
        <w:spacing w:after="0" w:line="240" w:lineRule="auto"/>
        <w:jc w:val="center"/>
        <w:rPr>
          <w:rFonts w:ascii="Times New Roman" w:hAnsi="Times New Roman" w:cs="Times New Roman"/>
          <w:b/>
          <w:sz w:val="28"/>
          <w:szCs w:val="28"/>
          <w:lang w:val="uk-UA"/>
        </w:rPr>
      </w:pPr>
      <w:r w:rsidRPr="00FE6F51">
        <w:rPr>
          <w:rFonts w:ascii="Times New Roman" w:hAnsi="Times New Roman" w:cs="Times New Roman"/>
          <w:b/>
          <w:sz w:val="28"/>
          <w:szCs w:val="28"/>
          <w:lang w:val="uk-UA"/>
        </w:rPr>
        <w:t>РЕЦЕНЗІЯ</w:t>
      </w:r>
    </w:p>
    <w:p w:rsidR="00B01F69" w:rsidRDefault="00B01F69" w:rsidP="00B01F6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студентську наукову роботу</w:t>
      </w:r>
    </w:p>
    <w:p w:rsidR="00B01F69" w:rsidRPr="002D43B7" w:rsidRDefault="00B01F69" w:rsidP="00B01F69">
      <w:pPr>
        <w:spacing w:line="360" w:lineRule="auto"/>
        <w:jc w:val="center"/>
        <w:rPr>
          <w:rFonts w:ascii="Times New Roman" w:hAnsi="Times New Roman" w:cs="Times New Roman"/>
          <w:b/>
          <w:sz w:val="28"/>
          <w:szCs w:val="28"/>
          <w:lang w:val="uk-UA"/>
        </w:rPr>
      </w:pPr>
      <w:r w:rsidRPr="002D43B7">
        <w:rPr>
          <w:rFonts w:ascii="Times New Roman" w:hAnsi="Times New Roman" w:cs="Times New Roman"/>
          <w:b/>
          <w:sz w:val="28"/>
          <w:szCs w:val="28"/>
          <w:lang w:val="uk-UA"/>
        </w:rPr>
        <w:t>__</w:t>
      </w:r>
      <w:r w:rsidRPr="002D43B7">
        <w:rPr>
          <w:rFonts w:ascii="Times New Roman" w:hAnsi="Times New Roman" w:cs="Times New Roman"/>
          <w:sz w:val="28"/>
          <w:szCs w:val="28"/>
        </w:rPr>
        <w:t>«</w:t>
      </w:r>
      <w:proofErr w:type="spellStart"/>
      <w:r w:rsidRPr="002D43B7">
        <w:rPr>
          <w:rFonts w:ascii="Times New Roman" w:hAnsi="Times New Roman" w:cs="Times New Roman"/>
          <w:sz w:val="28"/>
          <w:szCs w:val="28"/>
        </w:rPr>
        <w:t>суспільність</w:t>
      </w:r>
      <w:proofErr w:type="spellEnd"/>
      <w:r w:rsidRPr="002D43B7">
        <w:rPr>
          <w:rFonts w:ascii="Times New Roman" w:hAnsi="Times New Roman" w:cs="Times New Roman"/>
          <w:sz w:val="28"/>
          <w:szCs w:val="28"/>
        </w:rPr>
        <w:t>»</w:t>
      </w:r>
      <w:r w:rsidRPr="002D43B7">
        <w:rPr>
          <w:rFonts w:ascii="Times New Roman" w:hAnsi="Times New Roman" w:cs="Times New Roman"/>
          <w:b/>
          <w:sz w:val="28"/>
          <w:szCs w:val="28"/>
          <w:lang w:val="uk-UA"/>
        </w:rPr>
        <w:t>__</w:t>
      </w:r>
    </w:p>
    <w:tbl>
      <w:tblPr>
        <w:tblStyle w:val="a3"/>
        <w:tblW w:w="0" w:type="auto"/>
        <w:tblLook w:val="04A0" w:firstRow="1" w:lastRow="0" w:firstColumn="1" w:lastColumn="0" w:noHBand="0" w:noVBand="1"/>
      </w:tblPr>
      <w:tblGrid>
        <w:gridCol w:w="802"/>
        <w:gridCol w:w="5724"/>
        <w:gridCol w:w="1692"/>
        <w:gridCol w:w="1352"/>
      </w:tblGrid>
      <w:tr w:rsidR="00B01F69" w:rsidTr="0067184F">
        <w:tc>
          <w:tcPr>
            <w:tcW w:w="80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з/п</w:t>
            </w:r>
          </w:p>
        </w:tc>
        <w:tc>
          <w:tcPr>
            <w:tcW w:w="5724"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Змістовні показники</w:t>
            </w:r>
          </w:p>
        </w:tc>
        <w:tc>
          <w:tcPr>
            <w:tcW w:w="169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Рейтингова шкала</w:t>
            </w:r>
          </w:p>
        </w:tc>
        <w:tc>
          <w:tcPr>
            <w:tcW w:w="135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Бали</w:t>
            </w:r>
          </w:p>
        </w:tc>
      </w:tr>
      <w:tr w:rsidR="00B01F69" w:rsidTr="0067184F">
        <w:tc>
          <w:tcPr>
            <w:tcW w:w="802" w:type="dxa"/>
          </w:tcPr>
          <w:p w:rsidR="00B01F69" w:rsidRPr="00FE6F51" w:rsidRDefault="00B01F69" w:rsidP="0067184F">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1</w:t>
            </w:r>
          </w:p>
        </w:tc>
        <w:tc>
          <w:tcPr>
            <w:tcW w:w="5724" w:type="dxa"/>
          </w:tcPr>
          <w:p w:rsidR="00B01F69" w:rsidRPr="00FE6F51" w:rsidRDefault="00B01F69" w:rsidP="0067184F">
            <w:pPr>
              <w:rPr>
                <w:rFonts w:ascii="Times New Roman" w:hAnsi="Times New Roman" w:cs="Times New Roman"/>
                <w:sz w:val="28"/>
                <w:szCs w:val="28"/>
                <w:lang w:val="uk-UA"/>
              </w:rPr>
            </w:pPr>
            <w:r>
              <w:rPr>
                <w:rFonts w:ascii="Times New Roman" w:hAnsi="Times New Roman" w:cs="Times New Roman"/>
                <w:sz w:val="28"/>
                <w:szCs w:val="28"/>
                <w:lang w:val="uk-UA"/>
              </w:rPr>
              <w:t>Актуальність дослідження</w:t>
            </w:r>
          </w:p>
        </w:tc>
        <w:tc>
          <w:tcPr>
            <w:tcW w:w="169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Pr="00FE6F51" w:rsidRDefault="00B01F69" w:rsidP="0067184F">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2</w:t>
            </w:r>
          </w:p>
        </w:tc>
        <w:tc>
          <w:tcPr>
            <w:tcW w:w="5724" w:type="dxa"/>
          </w:tcPr>
          <w:p w:rsidR="00B01F69" w:rsidRPr="00FE6F51" w:rsidRDefault="00B01F69" w:rsidP="0067184F">
            <w:pPr>
              <w:rPr>
                <w:rFonts w:ascii="Times New Roman" w:hAnsi="Times New Roman" w:cs="Times New Roman"/>
                <w:sz w:val="28"/>
                <w:szCs w:val="28"/>
                <w:lang w:val="uk-UA"/>
              </w:rPr>
            </w:pPr>
            <w:r w:rsidRPr="00FE6F51">
              <w:rPr>
                <w:rFonts w:ascii="Times New Roman" w:hAnsi="Times New Roman" w:cs="Times New Roman"/>
                <w:sz w:val="28"/>
                <w:szCs w:val="28"/>
                <w:lang w:val="uk-UA"/>
              </w:rPr>
              <w:t xml:space="preserve">Відповідність </w:t>
            </w:r>
            <w:r>
              <w:rPr>
                <w:rFonts w:ascii="Times New Roman" w:hAnsi="Times New Roman" w:cs="Times New Roman"/>
                <w:sz w:val="28"/>
                <w:szCs w:val="28"/>
                <w:lang w:val="uk-UA"/>
              </w:rPr>
              <w:t xml:space="preserve">змісту наукової роботи </w:t>
            </w:r>
            <w:r w:rsidRPr="00FE6F51">
              <w:rPr>
                <w:rFonts w:ascii="Times New Roman" w:hAnsi="Times New Roman" w:cs="Times New Roman"/>
                <w:sz w:val="28"/>
                <w:szCs w:val="28"/>
                <w:lang w:val="uk-UA"/>
              </w:rPr>
              <w:t>заявленій тематиці студії</w:t>
            </w:r>
            <w:r>
              <w:rPr>
                <w:rFonts w:ascii="Times New Roman" w:hAnsi="Times New Roman" w:cs="Times New Roman"/>
                <w:sz w:val="28"/>
                <w:szCs w:val="28"/>
                <w:lang w:val="uk-UA"/>
              </w:rPr>
              <w:t xml:space="preserve"> </w:t>
            </w:r>
          </w:p>
        </w:tc>
        <w:tc>
          <w:tcPr>
            <w:tcW w:w="169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Pr="00FE6F51" w:rsidRDefault="00B01F69" w:rsidP="0067184F">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3</w:t>
            </w:r>
          </w:p>
        </w:tc>
        <w:tc>
          <w:tcPr>
            <w:tcW w:w="5724" w:type="dxa"/>
          </w:tcPr>
          <w:p w:rsidR="00B01F69" w:rsidRPr="00FE6F51" w:rsidRDefault="00B01F69" w:rsidP="0067184F">
            <w:pPr>
              <w:rPr>
                <w:rFonts w:ascii="Times New Roman" w:hAnsi="Times New Roman" w:cs="Times New Roman"/>
                <w:sz w:val="28"/>
                <w:szCs w:val="28"/>
                <w:lang w:val="uk-UA"/>
              </w:rPr>
            </w:pPr>
            <w:r w:rsidRPr="00FE6F51">
              <w:rPr>
                <w:rFonts w:ascii="Times New Roman" w:hAnsi="Times New Roman" w:cs="Times New Roman"/>
                <w:sz w:val="28"/>
                <w:szCs w:val="28"/>
                <w:lang w:val="uk-UA"/>
              </w:rPr>
              <w:t xml:space="preserve">Ступінь новизна та оригінальність </w:t>
            </w:r>
            <w:proofErr w:type="spellStart"/>
            <w:r w:rsidRPr="00FE6F51">
              <w:rPr>
                <w:rFonts w:ascii="Times New Roman" w:hAnsi="Times New Roman" w:cs="Times New Roman"/>
                <w:sz w:val="28"/>
                <w:szCs w:val="28"/>
                <w:lang w:val="uk-UA"/>
              </w:rPr>
              <w:t>ідей,закладених</w:t>
            </w:r>
            <w:proofErr w:type="spellEnd"/>
            <w:r w:rsidRPr="00FE6F51">
              <w:rPr>
                <w:rFonts w:ascii="Times New Roman" w:hAnsi="Times New Roman" w:cs="Times New Roman"/>
                <w:sz w:val="28"/>
                <w:szCs w:val="28"/>
                <w:lang w:val="uk-UA"/>
              </w:rPr>
              <w:t xml:space="preserve"> в основу наукової роботи</w:t>
            </w:r>
          </w:p>
        </w:tc>
        <w:tc>
          <w:tcPr>
            <w:tcW w:w="169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Pr="00FE6F51"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724" w:type="dxa"/>
          </w:tcPr>
          <w:p w:rsidR="00B01F69" w:rsidRPr="00FE6F51" w:rsidRDefault="00B01F69" w:rsidP="0067184F">
            <w:pPr>
              <w:rPr>
                <w:rFonts w:ascii="Times New Roman" w:hAnsi="Times New Roman" w:cs="Times New Roman"/>
                <w:sz w:val="28"/>
                <w:szCs w:val="28"/>
                <w:lang w:val="uk-UA"/>
              </w:rPr>
            </w:pPr>
            <w:r w:rsidRPr="00FE6F51">
              <w:rPr>
                <w:rFonts w:ascii="Times New Roman" w:hAnsi="Times New Roman" w:cs="Times New Roman"/>
                <w:sz w:val="28"/>
                <w:szCs w:val="28"/>
                <w:lang w:val="uk-UA"/>
              </w:rPr>
              <w:t>Рівень виконання завдань, їх відповідність меті дослідження</w:t>
            </w:r>
          </w:p>
        </w:tc>
        <w:tc>
          <w:tcPr>
            <w:tcW w:w="169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Pr="00FE6F51" w:rsidRDefault="00B01F69" w:rsidP="0067184F">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5</w:t>
            </w:r>
          </w:p>
        </w:tc>
        <w:tc>
          <w:tcPr>
            <w:tcW w:w="5724" w:type="dxa"/>
          </w:tcPr>
          <w:p w:rsidR="00B01F69" w:rsidRPr="00FE6F51" w:rsidRDefault="00B01F69" w:rsidP="0067184F">
            <w:pPr>
              <w:rPr>
                <w:rFonts w:ascii="Times New Roman" w:hAnsi="Times New Roman" w:cs="Times New Roman"/>
                <w:sz w:val="28"/>
                <w:szCs w:val="28"/>
                <w:lang w:val="uk-UA"/>
              </w:rPr>
            </w:pPr>
            <w:r w:rsidRPr="00FE6F51">
              <w:rPr>
                <w:rFonts w:ascii="Times New Roman" w:hAnsi="Times New Roman" w:cs="Times New Roman"/>
                <w:sz w:val="28"/>
                <w:szCs w:val="28"/>
                <w:lang w:val="uk-UA"/>
              </w:rPr>
              <w:t>Теоретико-практичне значення результатів дослідження</w:t>
            </w:r>
          </w:p>
        </w:tc>
        <w:tc>
          <w:tcPr>
            <w:tcW w:w="169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Pr="00FE6F51"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724" w:type="dxa"/>
          </w:tcPr>
          <w:p w:rsidR="00B01F69" w:rsidRPr="00FE6F51" w:rsidRDefault="00B01F69" w:rsidP="0067184F">
            <w:pPr>
              <w:rPr>
                <w:rFonts w:ascii="Times New Roman" w:hAnsi="Times New Roman" w:cs="Times New Roman"/>
                <w:sz w:val="28"/>
                <w:szCs w:val="28"/>
                <w:lang w:val="uk-UA"/>
              </w:rPr>
            </w:pPr>
            <w:r>
              <w:rPr>
                <w:rFonts w:ascii="Times New Roman" w:hAnsi="Times New Roman" w:cs="Times New Roman"/>
                <w:sz w:val="28"/>
                <w:szCs w:val="28"/>
                <w:lang w:val="uk-UA"/>
              </w:rPr>
              <w:t>Логіка та ясність викладу матеріалу</w:t>
            </w:r>
          </w:p>
        </w:tc>
        <w:tc>
          <w:tcPr>
            <w:tcW w:w="169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724" w:type="dxa"/>
          </w:tcPr>
          <w:p w:rsidR="00B01F69" w:rsidRDefault="00B01F69" w:rsidP="0067184F">
            <w:pPr>
              <w:rPr>
                <w:rFonts w:ascii="Times New Roman" w:hAnsi="Times New Roman" w:cs="Times New Roman"/>
                <w:sz w:val="28"/>
                <w:szCs w:val="28"/>
                <w:lang w:val="uk-UA"/>
              </w:rPr>
            </w:pPr>
            <w:r>
              <w:rPr>
                <w:rFonts w:ascii="Times New Roman" w:hAnsi="Times New Roman" w:cs="Times New Roman"/>
                <w:sz w:val="28"/>
                <w:szCs w:val="28"/>
                <w:lang w:val="uk-UA"/>
              </w:rPr>
              <w:t>Рівень використання наукової літератури та інших джерел інформації</w:t>
            </w:r>
          </w:p>
        </w:tc>
        <w:tc>
          <w:tcPr>
            <w:tcW w:w="169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724" w:type="dxa"/>
          </w:tcPr>
          <w:p w:rsidR="00B01F69" w:rsidRDefault="00B01F69" w:rsidP="0067184F">
            <w:pPr>
              <w:rPr>
                <w:rFonts w:ascii="Times New Roman" w:hAnsi="Times New Roman" w:cs="Times New Roman"/>
                <w:sz w:val="28"/>
                <w:szCs w:val="28"/>
                <w:lang w:val="uk-UA"/>
              </w:rPr>
            </w:pPr>
            <w:r>
              <w:rPr>
                <w:rFonts w:ascii="Times New Roman" w:hAnsi="Times New Roman" w:cs="Times New Roman"/>
                <w:sz w:val="28"/>
                <w:szCs w:val="28"/>
                <w:lang w:val="uk-UA"/>
              </w:rPr>
              <w:t>Якість оформлення та відповідність вимогам Положення конкурсу</w:t>
            </w:r>
          </w:p>
        </w:tc>
        <w:tc>
          <w:tcPr>
            <w:tcW w:w="169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Default="00B01F69" w:rsidP="0067184F">
            <w:pPr>
              <w:jc w:val="center"/>
              <w:rPr>
                <w:rFonts w:ascii="Times New Roman" w:hAnsi="Times New Roman" w:cs="Times New Roman"/>
                <w:sz w:val="28"/>
                <w:szCs w:val="28"/>
                <w:lang w:val="uk-UA"/>
              </w:rPr>
            </w:pPr>
          </w:p>
        </w:tc>
        <w:tc>
          <w:tcPr>
            <w:tcW w:w="5724" w:type="dxa"/>
          </w:tcPr>
          <w:p w:rsidR="00B01F69" w:rsidRPr="00577708" w:rsidRDefault="00B01F69" w:rsidP="0067184F">
            <w:pPr>
              <w:jc w:val="right"/>
              <w:rPr>
                <w:rFonts w:ascii="Times New Roman" w:hAnsi="Times New Roman" w:cs="Times New Roman"/>
                <w:b/>
                <w:sz w:val="28"/>
                <w:szCs w:val="28"/>
                <w:lang w:val="uk-UA"/>
              </w:rPr>
            </w:pPr>
            <w:r w:rsidRPr="00577708">
              <w:rPr>
                <w:rFonts w:ascii="Times New Roman" w:hAnsi="Times New Roman" w:cs="Times New Roman"/>
                <w:b/>
                <w:sz w:val="28"/>
                <w:szCs w:val="28"/>
                <w:lang w:val="uk-UA"/>
              </w:rPr>
              <w:t>Загальна сума балів</w:t>
            </w:r>
          </w:p>
        </w:tc>
        <w:tc>
          <w:tcPr>
            <w:tcW w:w="1692" w:type="dxa"/>
          </w:tcPr>
          <w:p w:rsidR="00B01F69" w:rsidRDefault="00B01F69" w:rsidP="0067184F">
            <w:pPr>
              <w:jc w:val="center"/>
              <w:rPr>
                <w:rFonts w:ascii="Times New Roman" w:hAnsi="Times New Roman" w:cs="Times New Roman"/>
                <w:b/>
                <w:sz w:val="28"/>
                <w:szCs w:val="28"/>
                <w:lang w:val="uk-UA"/>
              </w:rPr>
            </w:pPr>
            <w:r>
              <w:rPr>
                <w:rFonts w:ascii="Times New Roman" w:hAnsi="Times New Roman" w:cs="Times New Roman"/>
                <w:b/>
                <w:sz w:val="28"/>
                <w:szCs w:val="28"/>
                <w:lang w:val="uk-UA"/>
              </w:rPr>
              <w:t>60</w:t>
            </w: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724" w:type="dxa"/>
          </w:tcPr>
          <w:p w:rsidR="00B01F69" w:rsidRDefault="00B01F69" w:rsidP="0067184F">
            <w:pPr>
              <w:rPr>
                <w:rFonts w:ascii="Times New Roman" w:hAnsi="Times New Roman" w:cs="Times New Roman"/>
                <w:sz w:val="28"/>
                <w:szCs w:val="28"/>
                <w:lang w:val="uk-UA"/>
              </w:rPr>
            </w:pPr>
            <w:r>
              <w:rPr>
                <w:rFonts w:ascii="Times New Roman" w:hAnsi="Times New Roman" w:cs="Times New Roman"/>
                <w:sz w:val="28"/>
                <w:szCs w:val="28"/>
                <w:lang w:val="uk-UA"/>
              </w:rPr>
              <w:t>Недоліки наукової роботи (пояснення зниження максимальних балів у п.1-8)</w:t>
            </w:r>
          </w:p>
        </w:tc>
        <w:tc>
          <w:tcPr>
            <w:tcW w:w="1692" w:type="dxa"/>
          </w:tcPr>
          <w:p w:rsidR="00B01F69" w:rsidRDefault="00B01F69" w:rsidP="0067184F">
            <w:pPr>
              <w:jc w:val="center"/>
              <w:rPr>
                <w:rFonts w:ascii="Times New Roman" w:hAnsi="Times New Roman" w:cs="Times New Roman"/>
                <w:b/>
                <w:sz w:val="28"/>
                <w:szCs w:val="28"/>
                <w:lang w:val="uk-UA"/>
              </w:rPr>
            </w:pP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9.1</w:t>
            </w:r>
          </w:p>
        </w:tc>
        <w:tc>
          <w:tcPr>
            <w:tcW w:w="5724" w:type="dxa"/>
          </w:tcPr>
          <w:p w:rsidR="00B01F69" w:rsidRPr="001B315C" w:rsidRDefault="00B01F69" w:rsidP="0067184F">
            <w:pPr>
              <w:jc w:val="center"/>
              <w:rPr>
                <w:rFonts w:ascii="Times New Roman" w:hAnsi="Times New Roman" w:cs="Times New Roman"/>
                <w:lang w:val="uk-UA"/>
              </w:rPr>
            </w:pPr>
          </w:p>
        </w:tc>
        <w:tc>
          <w:tcPr>
            <w:tcW w:w="1692" w:type="dxa"/>
          </w:tcPr>
          <w:p w:rsidR="00B01F69" w:rsidRDefault="00B01F69" w:rsidP="0067184F">
            <w:pPr>
              <w:jc w:val="center"/>
              <w:rPr>
                <w:rFonts w:ascii="Times New Roman" w:hAnsi="Times New Roman" w:cs="Times New Roman"/>
                <w:b/>
                <w:sz w:val="28"/>
                <w:szCs w:val="28"/>
                <w:lang w:val="uk-UA"/>
              </w:rPr>
            </w:pP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9.2</w:t>
            </w:r>
          </w:p>
        </w:tc>
        <w:tc>
          <w:tcPr>
            <w:tcW w:w="5724" w:type="dxa"/>
          </w:tcPr>
          <w:p w:rsidR="00B01F69" w:rsidRPr="001B315C" w:rsidRDefault="00B01F69" w:rsidP="0067184F">
            <w:pPr>
              <w:jc w:val="center"/>
              <w:rPr>
                <w:rFonts w:ascii="Times New Roman" w:hAnsi="Times New Roman" w:cs="Times New Roman"/>
                <w:lang w:val="uk-UA"/>
              </w:rPr>
            </w:pPr>
          </w:p>
        </w:tc>
        <w:tc>
          <w:tcPr>
            <w:tcW w:w="1692" w:type="dxa"/>
          </w:tcPr>
          <w:p w:rsidR="00B01F69" w:rsidRDefault="00B01F69" w:rsidP="0067184F">
            <w:pPr>
              <w:jc w:val="center"/>
              <w:rPr>
                <w:rFonts w:ascii="Times New Roman" w:hAnsi="Times New Roman" w:cs="Times New Roman"/>
                <w:b/>
                <w:sz w:val="28"/>
                <w:szCs w:val="28"/>
                <w:lang w:val="uk-UA"/>
              </w:rPr>
            </w:pP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9.3</w:t>
            </w:r>
          </w:p>
        </w:tc>
        <w:tc>
          <w:tcPr>
            <w:tcW w:w="5724" w:type="dxa"/>
          </w:tcPr>
          <w:p w:rsidR="00B01F69" w:rsidRPr="001B315C" w:rsidRDefault="00B01F69" w:rsidP="0067184F">
            <w:pPr>
              <w:rPr>
                <w:rFonts w:ascii="Times New Roman" w:hAnsi="Times New Roman" w:cs="Times New Roman"/>
                <w:lang w:val="uk-UA"/>
              </w:rPr>
            </w:pPr>
          </w:p>
        </w:tc>
        <w:tc>
          <w:tcPr>
            <w:tcW w:w="1692" w:type="dxa"/>
          </w:tcPr>
          <w:p w:rsidR="00B01F69" w:rsidRDefault="00B01F69" w:rsidP="0067184F">
            <w:pPr>
              <w:jc w:val="center"/>
              <w:rPr>
                <w:rFonts w:ascii="Times New Roman" w:hAnsi="Times New Roman" w:cs="Times New Roman"/>
                <w:b/>
                <w:sz w:val="28"/>
                <w:szCs w:val="28"/>
                <w:lang w:val="uk-UA"/>
              </w:rPr>
            </w:pP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9.4</w:t>
            </w:r>
          </w:p>
        </w:tc>
        <w:tc>
          <w:tcPr>
            <w:tcW w:w="5724" w:type="dxa"/>
          </w:tcPr>
          <w:p w:rsidR="00B01F69" w:rsidRPr="001B315C" w:rsidRDefault="00B01F69" w:rsidP="0067184F">
            <w:pPr>
              <w:rPr>
                <w:rFonts w:ascii="Times New Roman" w:hAnsi="Times New Roman" w:cs="Times New Roman"/>
                <w:lang w:val="uk-UA"/>
              </w:rPr>
            </w:pPr>
          </w:p>
        </w:tc>
        <w:tc>
          <w:tcPr>
            <w:tcW w:w="1692" w:type="dxa"/>
          </w:tcPr>
          <w:p w:rsidR="00B01F69" w:rsidRDefault="00B01F69" w:rsidP="0067184F">
            <w:pPr>
              <w:jc w:val="center"/>
              <w:rPr>
                <w:rFonts w:ascii="Times New Roman" w:hAnsi="Times New Roman" w:cs="Times New Roman"/>
                <w:b/>
                <w:sz w:val="28"/>
                <w:szCs w:val="28"/>
                <w:lang w:val="uk-UA"/>
              </w:rPr>
            </w:pP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9.5</w:t>
            </w:r>
          </w:p>
        </w:tc>
        <w:tc>
          <w:tcPr>
            <w:tcW w:w="5724" w:type="dxa"/>
          </w:tcPr>
          <w:p w:rsidR="00B01F69" w:rsidRPr="001B315C" w:rsidRDefault="00B01F69" w:rsidP="0067184F">
            <w:pPr>
              <w:rPr>
                <w:rFonts w:ascii="Times New Roman" w:hAnsi="Times New Roman" w:cs="Times New Roman"/>
                <w:lang w:val="uk-UA"/>
              </w:rPr>
            </w:pPr>
          </w:p>
        </w:tc>
        <w:tc>
          <w:tcPr>
            <w:tcW w:w="1692" w:type="dxa"/>
          </w:tcPr>
          <w:p w:rsidR="00B01F69" w:rsidRDefault="00B01F69" w:rsidP="0067184F">
            <w:pPr>
              <w:jc w:val="center"/>
              <w:rPr>
                <w:rFonts w:ascii="Times New Roman" w:hAnsi="Times New Roman" w:cs="Times New Roman"/>
                <w:b/>
                <w:sz w:val="28"/>
                <w:szCs w:val="28"/>
                <w:lang w:val="uk-UA"/>
              </w:rPr>
            </w:pP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9.6</w:t>
            </w:r>
          </w:p>
        </w:tc>
        <w:tc>
          <w:tcPr>
            <w:tcW w:w="5724" w:type="dxa"/>
          </w:tcPr>
          <w:p w:rsidR="00B01F69" w:rsidRPr="001B315C" w:rsidRDefault="00B01F69" w:rsidP="0067184F">
            <w:pPr>
              <w:jc w:val="center"/>
              <w:rPr>
                <w:rFonts w:ascii="Times New Roman" w:hAnsi="Times New Roman" w:cs="Times New Roman"/>
                <w:lang w:val="uk-UA"/>
              </w:rPr>
            </w:pPr>
          </w:p>
        </w:tc>
        <w:tc>
          <w:tcPr>
            <w:tcW w:w="1692" w:type="dxa"/>
          </w:tcPr>
          <w:p w:rsidR="00B01F69" w:rsidRDefault="00B01F69" w:rsidP="0067184F">
            <w:pPr>
              <w:jc w:val="center"/>
              <w:rPr>
                <w:rFonts w:ascii="Times New Roman" w:hAnsi="Times New Roman" w:cs="Times New Roman"/>
                <w:b/>
                <w:sz w:val="28"/>
                <w:szCs w:val="28"/>
                <w:lang w:val="uk-UA"/>
              </w:rPr>
            </w:pP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RPr="00805019" w:rsidTr="0067184F">
        <w:tc>
          <w:tcPr>
            <w:tcW w:w="802" w:type="dxa"/>
          </w:tcPr>
          <w:p w:rsidR="00B01F69"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9.7</w:t>
            </w:r>
          </w:p>
        </w:tc>
        <w:tc>
          <w:tcPr>
            <w:tcW w:w="5724" w:type="dxa"/>
          </w:tcPr>
          <w:p w:rsidR="00B01F69" w:rsidRPr="001B315C" w:rsidRDefault="00B01F69" w:rsidP="0067184F">
            <w:pPr>
              <w:jc w:val="center"/>
              <w:rPr>
                <w:rFonts w:ascii="Times New Roman" w:hAnsi="Times New Roman" w:cs="Times New Roman"/>
                <w:lang w:val="uk-UA"/>
              </w:rPr>
            </w:pPr>
          </w:p>
        </w:tc>
        <w:tc>
          <w:tcPr>
            <w:tcW w:w="1692" w:type="dxa"/>
          </w:tcPr>
          <w:p w:rsidR="00B01F69" w:rsidRDefault="00B01F69" w:rsidP="0067184F">
            <w:pPr>
              <w:jc w:val="center"/>
              <w:rPr>
                <w:rFonts w:ascii="Times New Roman" w:hAnsi="Times New Roman" w:cs="Times New Roman"/>
                <w:b/>
                <w:sz w:val="28"/>
                <w:szCs w:val="28"/>
                <w:lang w:val="uk-UA"/>
              </w:rPr>
            </w:pPr>
          </w:p>
        </w:tc>
        <w:tc>
          <w:tcPr>
            <w:tcW w:w="1352" w:type="dxa"/>
          </w:tcPr>
          <w:p w:rsidR="00B01F69" w:rsidRDefault="00B01F69" w:rsidP="0067184F">
            <w:pPr>
              <w:jc w:val="center"/>
              <w:rPr>
                <w:rFonts w:ascii="Times New Roman" w:hAnsi="Times New Roman" w:cs="Times New Roman"/>
                <w:b/>
                <w:sz w:val="28"/>
                <w:szCs w:val="28"/>
                <w:lang w:val="uk-UA"/>
              </w:rPr>
            </w:pPr>
          </w:p>
        </w:tc>
      </w:tr>
      <w:tr w:rsidR="00B01F69" w:rsidTr="0067184F">
        <w:tc>
          <w:tcPr>
            <w:tcW w:w="802" w:type="dxa"/>
          </w:tcPr>
          <w:p w:rsidR="00B01F69" w:rsidRDefault="00B01F69" w:rsidP="0067184F">
            <w:pPr>
              <w:jc w:val="center"/>
              <w:rPr>
                <w:rFonts w:ascii="Times New Roman" w:hAnsi="Times New Roman" w:cs="Times New Roman"/>
                <w:sz w:val="28"/>
                <w:szCs w:val="28"/>
                <w:lang w:val="uk-UA"/>
              </w:rPr>
            </w:pPr>
            <w:r>
              <w:rPr>
                <w:rFonts w:ascii="Times New Roman" w:hAnsi="Times New Roman" w:cs="Times New Roman"/>
                <w:sz w:val="28"/>
                <w:szCs w:val="28"/>
                <w:lang w:val="uk-UA"/>
              </w:rPr>
              <w:t>9.8</w:t>
            </w:r>
          </w:p>
        </w:tc>
        <w:tc>
          <w:tcPr>
            <w:tcW w:w="5724" w:type="dxa"/>
          </w:tcPr>
          <w:p w:rsidR="00B01F69" w:rsidRPr="001B315C" w:rsidRDefault="00B01F69" w:rsidP="0067184F">
            <w:pPr>
              <w:jc w:val="center"/>
              <w:rPr>
                <w:rFonts w:ascii="Times New Roman" w:hAnsi="Times New Roman" w:cs="Times New Roman"/>
                <w:lang w:val="uk-UA"/>
              </w:rPr>
            </w:pPr>
          </w:p>
        </w:tc>
        <w:tc>
          <w:tcPr>
            <w:tcW w:w="1692" w:type="dxa"/>
          </w:tcPr>
          <w:p w:rsidR="00B01F69" w:rsidRDefault="00B01F69" w:rsidP="0067184F">
            <w:pPr>
              <w:jc w:val="center"/>
              <w:rPr>
                <w:rFonts w:ascii="Times New Roman" w:hAnsi="Times New Roman" w:cs="Times New Roman"/>
                <w:b/>
                <w:sz w:val="28"/>
                <w:szCs w:val="28"/>
                <w:lang w:val="uk-UA"/>
              </w:rPr>
            </w:pPr>
          </w:p>
        </w:tc>
        <w:tc>
          <w:tcPr>
            <w:tcW w:w="1352" w:type="dxa"/>
          </w:tcPr>
          <w:p w:rsidR="00B01F69" w:rsidRDefault="00B01F69" w:rsidP="0067184F">
            <w:pPr>
              <w:jc w:val="center"/>
              <w:rPr>
                <w:rFonts w:ascii="Times New Roman" w:hAnsi="Times New Roman" w:cs="Times New Roman"/>
                <w:b/>
                <w:sz w:val="28"/>
                <w:szCs w:val="28"/>
                <w:lang w:val="uk-UA"/>
              </w:rPr>
            </w:pPr>
          </w:p>
        </w:tc>
      </w:tr>
    </w:tbl>
    <w:p w:rsidR="00B01F69" w:rsidRPr="00C757E8" w:rsidRDefault="00B01F69" w:rsidP="00B01F69">
      <w:pPr>
        <w:rPr>
          <w:sz w:val="28"/>
          <w:szCs w:val="28"/>
          <w:lang w:val="uk-UA"/>
        </w:rPr>
      </w:pPr>
      <w:r>
        <w:rPr>
          <w:rFonts w:ascii="Times New Roman" w:hAnsi="Times New Roman" w:cs="Times New Roman"/>
          <w:b/>
          <w:sz w:val="28"/>
          <w:szCs w:val="28"/>
          <w:lang w:val="uk-UA"/>
        </w:rPr>
        <w:t xml:space="preserve">Коментар: </w:t>
      </w:r>
      <w:r w:rsidRPr="00C757E8">
        <w:rPr>
          <w:rFonts w:ascii="Times New Roman" w:hAnsi="Times New Roman" w:cs="Times New Roman"/>
          <w:sz w:val="28"/>
          <w:szCs w:val="28"/>
          <w:lang w:val="uk-UA"/>
        </w:rPr>
        <w:t xml:space="preserve">Запропонована до розгляду робота не підлягає оцінюванню, оскільки переповнена реченнями, формулюваннями, визначеннями, зміст яких важко, а подекуди просто неможливо вловити… Складається враження, що текст є </w:t>
      </w:r>
      <w:proofErr w:type="spellStart"/>
      <w:r w:rsidRPr="00C757E8">
        <w:rPr>
          <w:rFonts w:ascii="Times New Roman" w:hAnsi="Times New Roman" w:cs="Times New Roman"/>
          <w:sz w:val="28"/>
          <w:szCs w:val="28"/>
          <w:lang w:val="uk-UA"/>
        </w:rPr>
        <w:t>гугул</w:t>
      </w:r>
      <w:proofErr w:type="spellEnd"/>
      <w:r w:rsidRPr="00C757E8">
        <w:rPr>
          <w:rFonts w:ascii="Times New Roman" w:hAnsi="Times New Roman" w:cs="Times New Roman"/>
          <w:sz w:val="28"/>
          <w:szCs w:val="28"/>
          <w:lang w:val="uk-UA"/>
        </w:rPr>
        <w:t>-перекладом із іноземної мови</w:t>
      </w:r>
      <w:r>
        <w:rPr>
          <w:rFonts w:ascii="Times New Roman" w:hAnsi="Times New Roman" w:cs="Times New Roman"/>
          <w:sz w:val="28"/>
          <w:szCs w:val="28"/>
          <w:lang w:val="uk-UA"/>
        </w:rPr>
        <w:t>,</w:t>
      </w:r>
      <w:r w:rsidRPr="00C757E8">
        <w:rPr>
          <w:rFonts w:ascii="Times New Roman" w:hAnsi="Times New Roman" w:cs="Times New Roman"/>
          <w:sz w:val="28"/>
          <w:szCs w:val="28"/>
          <w:lang w:val="uk-UA"/>
        </w:rPr>
        <w:t xml:space="preserve"> без жодного стилістичного правлення. А в інших випадках, автор побудував вкрай довгі, складні речення, з яких важко зрозуміти сенс. Наприклад, обґрунтовуючи актуальність сформульованої теми, пише: “Ця потреба актуальна як будь-коли, особливо в сучасних політичних і соціальних ситуаціях, без достовірних даних про реальні альтернативи політичного управління, які є дуже важливими для побудови сильних країн, що розвиваються, через те, що це важливо” (</w:t>
      </w:r>
      <w:r w:rsidRPr="00C757E8">
        <w:rPr>
          <w:rFonts w:ascii="Times New Roman" w:hAnsi="Times New Roman" w:cs="Times New Roman"/>
          <w:sz w:val="28"/>
          <w:szCs w:val="28"/>
          <w:lang w:val="en-US"/>
        </w:rPr>
        <w:t>c</w:t>
      </w:r>
      <w:r w:rsidRPr="00C757E8">
        <w:rPr>
          <w:rFonts w:ascii="Times New Roman" w:hAnsi="Times New Roman" w:cs="Times New Roman"/>
          <w:sz w:val="28"/>
          <w:szCs w:val="28"/>
          <w:lang w:val="uk-UA"/>
        </w:rPr>
        <w:t>. 4-5); розмірковуючи над теоретичними аспектами сутності громадянського суспільства, автор констатує</w:t>
      </w:r>
      <w:r>
        <w:rPr>
          <w:rFonts w:ascii="Times New Roman" w:hAnsi="Times New Roman" w:cs="Times New Roman"/>
          <w:sz w:val="28"/>
          <w:szCs w:val="28"/>
          <w:lang w:val="uk-UA"/>
        </w:rPr>
        <w:t>:</w:t>
      </w:r>
      <w:r w:rsidRPr="00C757E8">
        <w:rPr>
          <w:rFonts w:ascii="Times New Roman" w:hAnsi="Times New Roman" w:cs="Times New Roman"/>
          <w:sz w:val="28"/>
          <w:szCs w:val="28"/>
          <w:lang w:val="uk-UA"/>
        </w:rPr>
        <w:t xml:space="preserve"> “</w:t>
      </w:r>
      <w:r w:rsidRPr="00C757E8">
        <w:rPr>
          <w:rFonts w:ascii="Times New Roman" w:eastAsia="Times New Roman" w:hAnsi="Times New Roman" w:cs="Times New Roman"/>
          <w:sz w:val="28"/>
          <w:szCs w:val="28"/>
          <w:lang w:val="uk-UA"/>
        </w:rPr>
        <w:t xml:space="preserve">Основна відмінність функцій </w:t>
      </w:r>
      <w:r w:rsidRPr="00C757E8">
        <w:rPr>
          <w:rFonts w:ascii="Times New Roman" w:eastAsia="Times New Roman" w:hAnsi="Times New Roman" w:cs="Times New Roman"/>
          <w:sz w:val="28"/>
          <w:szCs w:val="28"/>
          <w:lang w:val="uk-UA"/>
        </w:rPr>
        <w:lastRenderedPageBreak/>
        <w:t>держави від громадянського суспільства полягає в тому, що держава виконує свою функцію на благо держави, а громадянське суспільство виконує свою функцію на благо суспільства</w:t>
      </w:r>
      <w:r w:rsidRPr="00C757E8">
        <w:rPr>
          <w:rFonts w:ascii="Times New Roman" w:hAnsi="Times New Roman" w:cs="Times New Roman"/>
          <w:sz w:val="28"/>
          <w:szCs w:val="28"/>
          <w:lang w:val="uk-UA"/>
        </w:rPr>
        <w:t>”, і на тій же сторінці продовжує: “</w:t>
      </w:r>
      <w:r w:rsidRPr="00C757E8">
        <w:rPr>
          <w:rFonts w:ascii="Times New Roman" w:eastAsia="Times New Roman" w:hAnsi="Times New Roman" w:cs="Times New Roman"/>
          <w:sz w:val="28"/>
          <w:szCs w:val="28"/>
          <w:lang w:val="uk-UA"/>
        </w:rPr>
        <w:t>Найскладніші та багатогранні глобальні соціальні проблеми зумовлюють появу функцій, спрямованих на вирішення як національного, так і громадянського суспільства</w:t>
      </w:r>
      <w:r w:rsidRPr="00C757E8">
        <w:rPr>
          <w:rFonts w:ascii="Times New Roman" w:hAnsi="Times New Roman" w:cs="Times New Roman"/>
          <w:sz w:val="28"/>
          <w:szCs w:val="28"/>
          <w:lang w:val="uk-UA"/>
        </w:rPr>
        <w:t>” (с. 6); мовлячи про важливість виконання контрольних функцій громадянським суспільством</w:t>
      </w:r>
      <w:r>
        <w:rPr>
          <w:rFonts w:ascii="Times New Roman" w:hAnsi="Times New Roman" w:cs="Times New Roman"/>
          <w:sz w:val="28"/>
          <w:szCs w:val="28"/>
          <w:lang w:val="uk-UA"/>
        </w:rPr>
        <w:t>, пише</w:t>
      </w:r>
      <w:r w:rsidRPr="00C757E8">
        <w:rPr>
          <w:rFonts w:ascii="Times New Roman" w:hAnsi="Times New Roman" w:cs="Times New Roman"/>
          <w:sz w:val="28"/>
          <w:szCs w:val="28"/>
          <w:lang w:val="uk-UA"/>
        </w:rPr>
        <w:t>: “</w:t>
      </w:r>
      <w:r w:rsidRPr="00C757E8">
        <w:rPr>
          <w:rFonts w:ascii="Times New Roman" w:eastAsia="Times New Roman" w:hAnsi="Times New Roman" w:cs="Times New Roman"/>
          <w:sz w:val="28"/>
          <w:szCs w:val="28"/>
          <w:lang w:val="uk-UA"/>
        </w:rPr>
        <w:t xml:space="preserve">Раніше існував механізм громадського контролю. </w:t>
      </w:r>
      <w:r w:rsidRPr="00823738">
        <w:rPr>
          <w:rFonts w:ascii="Times New Roman" w:eastAsia="Times New Roman" w:hAnsi="Times New Roman" w:cs="Times New Roman"/>
          <w:sz w:val="28"/>
          <w:szCs w:val="28"/>
          <w:lang w:val="uk-UA"/>
        </w:rPr>
        <w:t>Наприклад, за радянських часів існувала система народного контролю. У цьому плані дуже важливим видається оновлення так званої журналістики та парламентських розслідувань</w:t>
      </w:r>
      <w:r w:rsidRPr="00C757E8">
        <w:rPr>
          <w:rFonts w:ascii="Times New Roman" w:hAnsi="Times New Roman" w:cs="Times New Roman"/>
          <w:sz w:val="28"/>
          <w:szCs w:val="28"/>
          <w:lang w:val="uk-UA"/>
        </w:rPr>
        <w:t xml:space="preserve">” (с. 9); у підрозділі, де розкриваються чинники </w:t>
      </w:r>
      <w:r>
        <w:rPr>
          <w:rFonts w:ascii="Times New Roman" w:hAnsi="Times New Roman" w:cs="Times New Roman"/>
          <w:sz w:val="28"/>
          <w:szCs w:val="28"/>
          <w:lang w:val="uk-UA"/>
        </w:rPr>
        <w:t xml:space="preserve">формування </w:t>
      </w:r>
      <w:r w:rsidRPr="00C757E8">
        <w:rPr>
          <w:rFonts w:ascii="Times New Roman" w:hAnsi="Times New Roman" w:cs="Times New Roman"/>
          <w:sz w:val="28"/>
          <w:szCs w:val="28"/>
          <w:lang w:val="uk-UA"/>
        </w:rPr>
        <w:t>громадянського суспільства, автор пише: “</w:t>
      </w:r>
      <w:r w:rsidRPr="00823738">
        <w:rPr>
          <w:rFonts w:ascii="Times New Roman" w:eastAsia="Times New Roman" w:hAnsi="Times New Roman" w:cs="Times New Roman"/>
          <w:sz w:val="28"/>
          <w:szCs w:val="28"/>
          <w:lang w:val="uk-UA"/>
        </w:rPr>
        <w:t>А після вторгнення Росії Україна не була повністю готова до армії, паралічу держорганів, без активізації громадянського суспільства, волонтерських рухів, волонтерів на передовій, фінансування армії, захистити незалежність без збору грошей було майже неможливо. скоро</w:t>
      </w:r>
      <w:r w:rsidRPr="00C757E8">
        <w:rPr>
          <w:rFonts w:ascii="Times New Roman" w:hAnsi="Times New Roman" w:cs="Times New Roman"/>
          <w:sz w:val="28"/>
          <w:szCs w:val="28"/>
          <w:lang w:val="uk-UA"/>
        </w:rPr>
        <w:t>”, а далі, на тій же сторінці продовжує:</w:t>
      </w:r>
      <w:r w:rsidRPr="00823738">
        <w:rPr>
          <w:rFonts w:ascii="Times New Roman" w:hAnsi="Times New Roman" w:cs="Times New Roman"/>
          <w:sz w:val="28"/>
          <w:szCs w:val="28"/>
          <w:lang w:val="uk-UA"/>
        </w:rPr>
        <w:t xml:space="preserve"> “</w:t>
      </w:r>
      <w:r w:rsidRPr="00823738">
        <w:rPr>
          <w:rFonts w:ascii="Times New Roman" w:eastAsia="Times New Roman" w:hAnsi="Times New Roman" w:cs="Times New Roman"/>
          <w:sz w:val="28"/>
          <w:szCs w:val="28"/>
          <w:lang w:val="uk-UA"/>
        </w:rPr>
        <w:t>Серйозну роботу провели антикорупційні групи та підслідні журналісти</w:t>
      </w:r>
      <w:r w:rsidRPr="00823738">
        <w:rPr>
          <w:rFonts w:ascii="Times New Roman" w:hAnsi="Times New Roman" w:cs="Times New Roman"/>
          <w:sz w:val="28"/>
          <w:szCs w:val="28"/>
          <w:lang w:val="uk-UA"/>
        </w:rPr>
        <w:t>” (</w:t>
      </w:r>
      <w:r w:rsidRPr="00C757E8">
        <w:rPr>
          <w:rFonts w:ascii="Times New Roman" w:hAnsi="Times New Roman" w:cs="Times New Roman"/>
          <w:sz w:val="28"/>
          <w:szCs w:val="28"/>
          <w:lang w:val="en-US"/>
        </w:rPr>
        <w:t>c</w:t>
      </w:r>
      <w:r w:rsidRPr="00823738">
        <w:rPr>
          <w:rFonts w:ascii="Times New Roman" w:hAnsi="Times New Roman" w:cs="Times New Roman"/>
          <w:sz w:val="28"/>
          <w:szCs w:val="28"/>
          <w:lang w:val="uk-UA"/>
        </w:rPr>
        <w:t>. 10); зовсім с</w:t>
      </w:r>
      <w:r w:rsidRPr="00C757E8">
        <w:rPr>
          <w:rFonts w:ascii="Times New Roman" w:hAnsi="Times New Roman" w:cs="Times New Roman"/>
          <w:sz w:val="28"/>
          <w:szCs w:val="28"/>
          <w:lang w:val="uk-UA"/>
        </w:rPr>
        <w:t>кладним для розуміння видається авторське твердження:</w:t>
      </w:r>
      <w:r w:rsidRPr="00823738">
        <w:rPr>
          <w:rFonts w:ascii="Times New Roman" w:hAnsi="Times New Roman" w:cs="Times New Roman"/>
          <w:sz w:val="28"/>
          <w:szCs w:val="28"/>
          <w:lang w:val="uk-UA"/>
        </w:rPr>
        <w:t xml:space="preserve"> “</w:t>
      </w:r>
      <w:r w:rsidRPr="00823738">
        <w:rPr>
          <w:rFonts w:ascii="Times New Roman" w:eastAsia="Times New Roman" w:hAnsi="Times New Roman" w:cs="Times New Roman"/>
          <w:sz w:val="28"/>
          <w:szCs w:val="28"/>
          <w:lang w:val="uk-UA"/>
        </w:rPr>
        <w:t>Це дослідження також показує, що мало тканин мають тенденцію утворювати коаліції</w:t>
      </w:r>
      <w:r w:rsidRPr="00823738">
        <w:rPr>
          <w:rFonts w:ascii="Times New Roman" w:hAnsi="Times New Roman" w:cs="Times New Roman"/>
          <w:sz w:val="28"/>
          <w:szCs w:val="28"/>
          <w:lang w:val="uk-UA"/>
        </w:rPr>
        <w:t>” (</w:t>
      </w:r>
      <w:r w:rsidRPr="00C757E8">
        <w:rPr>
          <w:rFonts w:ascii="Times New Roman" w:hAnsi="Times New Roman" w:cs="Times New Roman"/>
          <w:sz w:val="28"/>
          <w:szCs w:val="28"/>
          <w:lang w:val="en-US"/>
        </w:rPr>
        <w:t>c</w:t>
      </w:r>
      <w:r w:rsidRPr="00823738">
        <w:rPr>
          <w:rFonts w:ascii="Times New Roman" w:hAnsi="Times New Roman" w:cs="Times New Roman"/>
          <w:sz w:val="28"/>
          <w:szCs w:val="28"/>
          <w:lang w:val="uk-UA"/>
        </w:rPr>
        <w:t xml:space="preserve">. 13), </w:t>
      </w:r>
      <w:r w:rsidRPr="00C757E8">
        <w:rPr>
          <w:rFonts w:ascii="Times New Roman" w:hAnsi="Times New Roman" w:cs="Times New Roman"/>
          <w:sz w:val="28"/>
          <w:szCs w:val="28"/>
          <w:lang w:val="uk-UA"/>
        </w:rPr>
        <w:t>подібне також в іншому місці:</w:t>
      </w:r>
      <w:r w:rsidRPr="00823738">
        <w:rPr>
          <w:rFonts w:ascii="Times New Roman" w:hAnsi="Times New Roman" w:cs="Times New Roman"/>
          <w:sz w:val="28"/>
          <w:szCs w:val="28"/>
          <w:lang w:val="uk-UA"/>
        </w:rPr>
        <w:t xml:space="preserve"> “Тому що, з іншого боку, відбудова громадянського суспільства передбачає приватизацію людей” </w:t>
      </w:r>
      <w:r w:rsidRPr="00C757E8">
        <w:rPr>
          <w:rFonts w:ascii="Times New Roman" w:hAnsi="Times New Roman" w:cs="Times New Roman"/>
          <w:sz w:val="28"/>
          <w:szCs w:val="28"/>
          <w:lang w:val="uk-UA"/>
        </w:rPr>
        <w:t>(с. 18).</w:t>
      </w:r>
      <w:r>
        <w:rPr>
          <w:rFonts w:ascii="Times New Roman" w:hAnsi="Times New Roman" w:cs="Times New Roman"/>
          <w:sz w:val="28"/>
          <w:szCs w:val="28"/>
          <w:lang w:val="uk-UA"/>
        </w:rPr>
        <w:t xml:space="preserve"> Відтак, робота знімається з кон</w:t>
      </w:r>
      <w:r w:rsidRPr="00C757E8">
        <w:rPr>
          <w:rFonts w:ascii="Times New Roman" w:hAnsi="Times New Roman" w:cs="Times New Roman"/>
          <w:sz w:val="28"/>
          <w:szCs w:val="28"/>
          <w:lang w:val="uk-UA"/>
        </w:rPr>
        <w:t>курсу.</w:t>
      </w:r>
    </w:p>
    <w:p w:rsidR="00B01F69" w:rsidRPr="00C757E8" w:rsidRDefault="00B01F69" w:rsidP="00B01F69">
      <w:pPr>
        <w:rPr>
          <w:sz w:val="28"/>
          <w:szCs w:val="28"/>
          <w:lang w:val="uk-UA"/>
        </w:rPr>
      </w:pPr>
    </w:p>
    <w:p w:rsidR="00B01F69" w:rsidRPr="00C757E8" w:rsidRDefault="00B01F69" w:rsidP="00B01F69">
      <w:pPr>
        <w:rPr>
          <w:sz w:val="28"/>
          <w:szCs w:val="28"/>
          <w:lang w:val="uk-UA"/>
        </w:rPr>
      </w:pPr>
    </w:p>
    <w:p w:rsidR="00B01F69" w:rsidRPr="00C757E8" w:rsidRDefault="00B01F69" w:rsidP="00B01F69">
      <w:pPr>
        <w:rPr>
          <w:sz w:val="28"/>
          <w:szCs w:val="28"/>
          <w:lang w:val="uk-UA"/>
        </w:rPr>
      </w:pPr>
    </w:p>
    <w:p w:rsidR="00886EC9" w:rsidRDefault="00B01F69">
      <w:bookmarkStart w:id="0" w:name="_GoBack"/>
      <w:bookmarkEnd w:id="0"/>
    </w:p>
    <w:sectPr w:rsidR="00886EC9" w:rsidSect="0026523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69"/>
    <w:rsid w:val="009C3317"/>
    <w:rsid w:val="00B01F69"/>
    <w:rsid w:val="00CE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F6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F6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2023-06-19T11:21:00Z</dcterms:created>
  <dcterms:modified xsi:type="dcterms:W3CDTF">2023-06-19T11:27:00Z</dcterms:modified>
</cp:coreProperties>
</file>