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5B" w:rsidRDefault="007C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2365B" w:rsidRDefault="007C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2365B" w:rsidRDefault="007C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Кібербезпека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</w:t>
      </w:r>
    </w:p>
    <w:p w:rsidR="0012365B" w:rsidRDefault="007C37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2365B" w:rsidRDefault="00123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8"/>
        <w:tblW w:w="9570" w:type="dxa"/>
        <w:tblLayout w:type="fixed"/>
        <w:tblLook w:val="04A0" w:firstRow="1" w:lastRow="0" w:firstColumn="1" w:lastColumn="0" w:noHBand="0" w:noVBand="1"/>
      </w:tblPr>
      <w:tblGrid>
        <w:gridCol w:w="801"/>
        <w:gridCol w:w="5725"/>
        <w:gridCol w:w="1692"/>
        <w:gridCol w:w="1352"/>
      </w:tblGrid>
      <w:tr w:rsidR="0012365B">
        <w:tc>
          <w:tcPr>
            <w:tcW w:w="801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2365B">
        <w:tc>
          <w:tcPr>
            <w:tcW w:w="801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12365B" w:rsidRDefault="007C3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2365B">
        <w:tc>
          <w:tcPr>
            <w:tcW w:w="801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12365B" w:rsidRDefault="007C3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змісту наукової роботи заявленій тематиці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студії</w:t>
            </w:r>
          </w:p>
        </w:tc>
        <w:tc>
          <w:tcPr>
            <w:tcW w:w="1692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2365B">
        <w:tc>
          <w:tcPr>
            <w:tcW w:w="801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12365B" w:rsidRDefault="007C3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692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2365B">
        <w:tc>
          <w:tcPr>
            <w:tcW w:w="801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12365B" w:rsidRDefault="007C3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2365B">
        <w:tc>
          <w:tcPr>
            <w:tcW w:w="801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12365B" w:rsidRDefault="007C3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2365B">
        <w:tc>
          <w:tcPr>
            <w:tcW w:w="801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12365B" w:rsidRDefault="007C3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Логіка та ясність викладу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матеріалу</w:t>
            </w:r>
          </w:p>
        </w:tc>
        <w:tc>
          <w:tcPr>
            <w:tcW w:w="1692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2365B">
        <w:tc>
          <w:tcPr>
            <w:tcW w:w="801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12365B" w:rsidRDefault="007C3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2365B">
        <w:tc>
          <w:tcPr>
            <w:tcW w:w="801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12365B" w:rsidRDefault="007C3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2365B">
        <w:tc>
          <w:tcPr>
            <w:tcW w:w="801" w:type="dxa"/>
          </w:tcPr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12365B" w:rsidRDefault="007C37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</w:p>
        </w:tc>
      </w:tr>
      <w:tr w:rsidR="0012365B">
        <w:tc>
          <w:tcPr>
            <w:tcW w:w="801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12365B" w:rsidRDefault="007C3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Недоліки наукової роботи (пояснення зниження максимальних балів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п.1-8)</w:t>
            </w:r>
          </w:p>
        </w:tc>
        <w:tc>
          <w:tcPr>
            <w:tcW w:w="1692" w:type="dxa"/>
          </w:tcPr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2365B">
        <w:tc>
          <w:tcPr>
            <w:tcW w:w="801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2365B">
        <w:tc>
          <w:tcPr>
            <w:tcW w:w="801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2365B">
        <w:tc>
          <w:tcPr>
            <w:tcW w:w="801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Виразно недостатній рівень оригінальності   власних ідей  в основі  роботи, що заміняється некритичним відтворенням  думок інших авторів</w:t>
            </w:r>
          </w:p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2365B">
        <w:tc>
          <w:tcPr>
            <w:tcW w:w="801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12365B" w:rsidRDefault="007C373B" w:rsidP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Означена мета “ трансформація політичної системи сучасної України в умовах </w:t>
            </w:r>
            <w:r>
              <w:rPr>
                <w:rFonts w:ascii="Times New Roman" w:hAnsi="Times New Roman" w:cs="Times New Roman"/>
                <w:lang w:val="uk-UA"/>
              </w:rPr>
              <w:t>воєнного стану, зокрема її теоретичні аспекти, вплив на політичну систему країни та можливості і перспективи використання цифрових технологій у політичних процесах ”  не  дозволяє  зрозуміти справжніх  задумів автора</w:t>
            </w:r>
          </w:p>
        </w:tc>
        <w:tc>
          <w:tcPr>
            <w:tcW w:w="1692" w:type="dxa"/>
          </w:tcPr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2365B">
        <w:tc>
          <w:tcPr>
            <w:tcW w:w="801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:rsidR="0012365B" w:rsidRDefault="007C373B" w:rsidP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Теоретико-практичне значення </w:t>
            </w:r>
            <w:r>
              <w:rPr>
                <w:rFonts w:ascii="Times New Roman" w:hAnsi="Times New Roman" w:cs="Times New Roman"/>
                <w:lang w:val="uk-UA"/>
              </w:rPr>
              <w:t>результатів є незначним</w:t>
            </w:r>
          </w:p>
        </w:tc>
        <w:tc>
          <w:tcPr>
            <w:tcW w:w="1692" w:type="dxa"/>
          </w:tcPr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2365B">
        <w:tc>
          <w:tcPr>
            <w:tcW w:w="801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:rsidR="0012365B" w:rsidRDefault="007C373B" w:rsidP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Складнощі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логіці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викладу закладені   в меті роботи</w:t>
            </w:r>
            <w:bookmarkStart w:id="0" w:name="_GoBack"/>
            <w:bookmarkEnd w:id="0"/>
          </w:p>
        </w:tc>
        <w:tc>
          <w:tcPr>
            <w:tcW w:w="1692" w:type="dxa"/>
          </w:tcPr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2365B">
        <w:tc>
          <w:tcPr>
            <w:tcW w:w="801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:rsidR="0012365B" w:rsidRDefault="007C373B" w:rsidP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Недостатнє використання  сучасної наукової літератури з означеної   теми дослідження</w:t>
            </w:r>
          </w:p>
        </w:tc>
        <w:tc>
          <w:tcPr>
            <w:tcW w:w="1692" w:type="dxa"/>
          </w:tcPr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2365B">
        <w:tc>
          <w:tcPr>
            <w:tcW w:w="801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:rsidR="0012365B" w:rsidRDefault="007C37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Використання різних способі бібліографічного опису літератури. Не вдалося встановити достовірність посилання на: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Тимченко, О. (2019). Цифрова трансформація українського суспільства: політичний вимір. Політична мисль, 3, 45-51.</w:t>
            </w:r>
          </w:p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2365B" w:rsidRDefault="0012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2365B" w:rsidRDefault="001236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365B" w:rsidRDefault="007C373B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sectPr w:rsidR="0012365B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5B"/>
    <w:rsid w:val="0012365B"/>
    <w:rsid w:val="00697017"/>
    <w:rsid w:val="007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1972E1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1972E1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2023-06-19T10:36:00Z</dcterms:created>
  <dcterms:modified xsi:type="dcterms:W3CDTF">2023-06-19T10:37:00Z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